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Алтайского края от 07.12.2016 ФИО1 признана несостоятельной (банкротом), введена процедура реализации имущества гражданина, утверждён финансовый управляющий. Определением Арбитражного суда Алтайского края от 06.05.2019, оставленным без изменения постановлениями Седьмого арбитражного апелляционного суда от 04.07.2019 и Арбитражного суда Западно-Сибирского округа от 20.08.2019, в удовлетворении заявления ФИО2 о взыскании с ФИО1 текущих расходов в сумме 6 913 рублей 30 копеек отказано; с ФИО1 в пользу ФИО3 (далее – кредитор) в возмещение судебных расходов взыскано 185 000 рублей; производство по делу о банкротстве должника прекращено. В кассационной жалобе, поданной в Верховный Суд Российской Федерации, заявитель просит отменить указанные судебные акты в части взыскания с неё в пользу кредитора судебных расходов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Оценив представленные в материалы дела доказательства в порядке статьи 71 Арбитражного процессуального кодекса Российской Федерации, руководствуясь статьями 101 , 110 , 116 Гражданского кодекса Российской Федерации, пунктами 10, 11, 13, 25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суд первой инстанции признал обоснованным требование о взыскании судебных расходов в пользу кредитора, занимавшего активную позицию в деле о банкротстве, не усмотрев оснований для освобождении должника от обязанности по их возмещению и удовлетворив требование в полном объёме. При этом суд учитывал длительность судебного разбирательства, его сложность, объём заявленных требований, характер фактически оказанных услуг, их необходимость и разумность, а также совокупность представленных сторонами в подтверждение своей правовой позиции документов, и пришёл к выводу о том, что судебные расходы в сумме 207 000 рублей соответствуют критерию разумности, с чем впоследствии согласились суды апелляционной инстанции и округа.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