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 через электронный сервис «Мой Арбитр» банк обратился в Верховный Суд Российской Федерации с кассационной жалобой на определение Арбитражного суда Краснодарского края от 06.03.2019, постановление Пятнадцатого арбитражного апелляционного суда от 08.06.2019 и постановление Арбитражного суда Северо-Кавказского округа от 29.08.2019 по делу № А32-12456/2018.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Северо-Кавказского округа от 29.08.2019, то на момент обращения заявителя срок, установленный статьёй 291.2 Арбитражного процессуального кодекса Российской Федерации, истёк. 2 Банком заявлено ходатайство о восстановлении пропущенного процессуального срока. В заявленном ходатайстве о восстановлении срока подачи кассационной жалобы банк указывает на своё несогласие с принятыми судебными актами, но не приводит каких-либо доводов, свидетельствующих о наличии уважительных причин пропуска процессуального срока. Как следует из информации, размещённой на официальном сайте арбитражных судов (www.arbitr.ru), постановление Арбитражного суда Северо-Кавказского округа от 29.08.2019 было опубликовано в общедоступной базе судебных актов 30.08.2019, то есть без какой-либо задержки, в установленный срок. При этом из принятых по настоящему делу судебных актов усматривается, что инициатором дела о банкротстве должника являлся сам банк. Таким образом, банк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заявитель,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«Транскапиталбанк» о восстановлении пропущенного процессуального срока отказать. Кассационную жалобу публичного акционерного общества «Транскапиталбанк» на определение Арбитражного суда Краснодарского края от 06.03.2019, постановление Пятнадцатого арбитражного апелляционного суда от 08.06.2019 и постановление Арбитражного суда Северо-Кавказского округа от 29.08.2019 по делу № А32-12456/2018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