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16.05.2019, оставленным без изменения постановлением Одиннадцатого арбитражного апелляционного суда от 08.08.2019 и постановлением Арбитражного суда Поволжского округа от 12.11.2019, в удовлетворении заявленных требований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предприниматели обратились в инспекцию с заявлениями о зачете переплаты по земельному налогу за 2015-2017 годы в счет предстоящих платежей по земельному налогу за 2018 год за земельный участок с кадастровым номером 16:50:200106:174, принадлежащий заявителям на праве общей долевой собственности. По мнению предпринимателей, они являются резидентами индустриального парка Технополис «Химград» и земельный участок входит в территорию данного технополиса, следовательно, на него распространяется льгота в виде освобождения от уплаты земельного налога в размере 100 процентов. Решениями налогового органа, изложенными в письмах от 29.10.2018 № 2.14-0-25/005198-3П и № 2.14-0-25/005198-3Г, предпринимателям сообщено об отсутствии у резидентов технопарков права на льготу, предусмотренную решением Казанской городской Думы от 11.11.2013 № 5-26 «О земельном налоге». Считая отказ в предоставлении льготы незаконным, предприниматели обратились в арбитражный суд. Оценив представленные в материалы дела доказательства, суды установили, что из буквального толкования решения Казанской городской Думы от 11.11.2013 № 5-26 «О земельном налоге» следует, что льгота по уплате земельного налога предоставлена технопаркам (индустриальным паркам), созданным в соответствии с решениями Правительства Российской Федерации или Республики Татарстан для реализации инновационных проектов, а не резидентам данных технопарков. Вместе с тем предпринимателями не доказано отнесение их хозяйственной деятельности к деятельности индустриального парка, а также не представлено инвестиционное соглашение с Технополисом «Химград», в соответствии с которым они как резиденты при оформлении земельного участка будут соблюдать условия, подпадающие под характер деятельности технопарка. При таких обстоятельствах, руководствуясь положениями статей 34.2 , 85 Налогового кодекса Российской Федерации, пришли к выводу о наличии у инспекции правовых оснований для принятия решений ввиду доказанности отсутствия у предпринимателей права на применение спорной льготы. Доводы, изложенные в кассационной жалобе, выражают несогласие с выводами судов в связи с иным применением положений законодательства к фактическим обстоятельствам настоящего спора, не свидетельствуют о существенных нарушениях судами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ИП Митько Сергей Борисович, г.Казань (подробнее) Ответчики: Инспекция Федеральной налоговой службы по Московскому району г.Казани, г.Казань (подробнее) Иные лица: Митько Сергей Борисович, Митько Владимир Борисович (подробнее) Одиннадцатый арбитражный апелляционный суд, г.Самара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