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15.04.2019, оставленным без изменения постановлением Девятого арбитражного апелляционного суда от 16.07.2019 и постановлением Арбитражного суда Московского округа от 15.11.2019, заявление удовлетворено. В кассационной жалобе, поданной в Верховный Суд Российской Федерации, ФАС России,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антимонопольного органа учреждение признано нарушившим часть 3 статьи 15 Федерального закона от 26.07.2006 № 135-ФЗ «О защите конкуренции» (далее - Закон о защите конкуренции). Основанием для вынесения решения послужили выводы ФАС России о совмещении учреждением функций органов государственной власти субъектов Российской Федерации по проведению государственной экспертизы, предусмотренной частью 1 статьи 6.1 Градостроительного кодекса Российской Федерации (далее - Градостроительный кодекс) и функций хозяйствующих субъектов, осуществляющих хозяйственную деятельность на рынке негосударственной экспертизы. На основании решения антимонопольного органа учреждению выдано предписание об устранении нарушения антимонопольного законодательства. Не согласившись с решением и предписанием службы, учреждение обратилось в арбитражный суд. Удовлетворяя требования, суды первой и апелляционной инстанций, оценив представленные в материалы дела доказательства, руководствуясь положениями статьи 15 Закона о защите конкуренции, статей 6.1 , 49 , Градостроительного кодекса, статей 123.21 , 123.22 Гражданского кодекса Российской Федерации, статей 2, 4 Федерального закона от 03.11.2006 № 174-ФЗ «Об автономных учреждениях», учитывая постановление Правительства Москвы от 25.12.2007 № 1178-ПП «О Государственном автономном учреждении г. Москвы «Московская государственная экспертиза», пришли к выводу о том, что ненормативные акты антимонопольного органа не соответствуют законодательству и нарушают законные интересы учреждения. Судебные инстанции исходили из того, что при проведении государственной экспертизы учреждение не реализует каких-либо властных полномочий, в том числе полномочий комитета (учредителя учреждения) по организации проведения государственной экспертизы. Суды указали, что действия по проведению государственной экспертизы проектной документации и результатов инженерных изысканий, полномочиями на совершение которых наделено учреждение, представляют собой, по сути, действия по реализации функций (полномочий) органа власти, которые носят вспомогательный (технический) характер, не обладающие свойством властности и контрольно-управленческим характером, и необходимы для последующего предоставления государственных услуг. Помимо этого судами отмечено, что учреждение имеет свидетельство об аккредитации на право проведения негосударственной экспертизы и является непосредственным участником хозяйственных отношений на рынке негосударственной экспертизы, не наделено какими-либо властными полномочиями в отношении иных участников рынка негосударственной экспертизы и не имеет преимущественных условий для осуществления своей деятельности. Доводы антимонопольного органа, изложенные в кассационной жалобе, в том числе о том, что учреждение оказывает государственную услугу, а не услугу вспомогательного характера в части проведения государственной экспертизы проектной документации и результатов инженерных изысканий, являлись предметом рассмотрения судов и им дана надлежащая правовая оценка. Изложенные в кассационной жалобе доводы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ГОСУДАРСТВЕННОЕ АВТОНОМНОЕ УЧРЕЖДЕНИЕ ГОРОДА МОСКВЫ "МОСКОВСКАЯ ГОСУДАРСТВЕННАЯ ЭКСПЕРТИЗА" (подробнее) Ответчики: Федеральная антимонопольная служба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