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05.06.2019, оставленным без изменения постановлением Пятнадцатого арбитражного апелляционного суда от 26.08.2019 и постановлением Северо-Кавказского округа от 08.11.2019, в удовлетворении требований отказано. В кассационной жалобе, поданной в Верховный Суд Российской Федерации, предприниматель, ссылаясь на существенное нарушение норм права, просит отменить судебные акты и удовлетворить требования.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предприниматель обратился в инспекцию с запросом о предоставлении сведений о счетах должника - фонда: наименовании и местонахождении банков и иных кредитных организаций, в которых открыты счета фонда; номерах расчетных счетов, количестве и движении средств в рублях и иностранной валюте. Письмом налогового органа в предоставлении запрашиваемой информации предпринимателю отказано в связи с тем, что к запросу не приложен исполнительный лист, заверенный надлежащим образом. Считая отказ в предоставлении сведений незаконным, предприниматель обратился в арбитражный суд. Рассматривая спор, суды, оценив представленные в материалы дела доказательства, руководствуясь положениями статей 318 , 319 , 320 Арбитражного процессуального кодекса Российской Федерации, статей 12, 13, 69 Федерального закона от 02.10.2007 № 229-ФЗ «Об исполнительном производстве», статьи 102 Налогового кодекса Российской Федерации, статьи 9 Федерального закона от 27.07.2006 № 149-ФЗ «Об информации, информационных технологиях и о защите информации», постановлением Правительства Российской Федерации от 20.10.2015 № 1121 «Об утверждении требований к форматам исполнительных документов, вынесенных и (или) направляемых для исполнения в форме электронного документа», пришли к выводу о наличии у инспекции оснований для отказа в предоставлении предпринимателю испрашиваемой информации. Судебные инстанции исходили из того, что электронная копия исполнительного листа не соответствовала требованиям о верности копии подлинному экземпляру, поскольку к запросу о предоставлении информации предпринимателем приложен сканированный черно-белый образ исполнительного листа, не содержащий всех установленных по делопроизводству реквизитов копии. При этом предложения инспекции и судов трех инстанций предъявить подлинник исполнительного листа или надлежащим образом заверенную копию остались предпринимателем без ответа и исполнения. Вопреки доводу жалобы, ссылка суда округа на постановление Правительства Российской Федерации от 18.07.2019 № 934 не привела к принятию неправильного решения по существу спора. Иные доводы, изложенные в кассационной жалобе, сводятся к повторению позиции предпринимателя о том, что подписание документа его усиленной квалифицированной электронной подписью является надлежащим заверением копии исполнительного документа. Приведенные доводы являлись предметом рассмотрения судов, получили надлежащую правовую оценку, не подтверждают существенного нарушения норм материального и процессуального права, повлиявших на исход дела, и не могут служить основанием для передачи жалобы на рассмотрение Судебной коллегии Верховного Суда Российской Федерации. Ссылка заявителя на судебные акты по делу № А60-46531/2014 не может служить основанием для отмены обжалуемых судебных актов, принятых исходя из обстоятельств, присущих данному конкретному делу.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Ответчики: Инспекция Федеральной налоговой службы по г. Таганрогу Ростовской области (подробнее) Иные лица: УФНС по РО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