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«Стоматологический кабинет «Зодиак» (далее – общество) обратилось в Арбитражный суд Ставропольского края с заявлением к Управлению Федеральной антимонопольной службы по Ставропольскому краю (далее – антимонопольный орган) о признании незаконным и отмене постановления от 24.04.2019 № 159 о привлечении к административной ответственности, предусмотренной частью 5 статьи 19.8 Кодекса Российской Федерации об административных правонарушениях (далее – КоАП РФ). Решением Арбитражного суда Ставропольского края от 09.08.2019, оставленным без изменения постановлением Шестнадцатого арбитражного апелляционного суда от 11.10.2019, общество освобождено от административной ответственности в связи с малозначительностью совершенного правонарушения на основании статьи 2.9 КоАП РФ, оспариваемое постановление антимонопольного органа признано незаконным и отменено. Антимонопольный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Письмом судьи Верховного Суда Российской Федерации от 16.01.2020 были истребованы материалы дела из Арбитражного суда Ставропольского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24.04.2019 № 159 общество привлечено к административной ответственности, предусмотренной частью 5 статьи 19.8 КоАП РФ, с назначением наказания в виде административного штрафа в размере 50 000 рублей. Не согласившись с указанным постановлением антимонопольного органа, общество оспорило его в арбитражном суде. Рассматривая настоящий спор, признав доказанным наличие в действиях общества состава административного правонарушения, ответственность за которое установлена частью 5 статьи 19.8 КоАП РФ, суд первой инстанции пришел к выводу о малозначительности совершенного обществом правонарушения и освободил его от административной ответственности на основании статьи 2.9 КоАП РФ. Суд апелляционной инстанции согласился с указанными выводами и оставил без изменения решение суда первой инстанции. Обжалуя судебные акты в Верховный Суд Российской Федерации, антимонопольный орган приводит доводы об отсутствии у судов правовых оснований для применения положений статьи 2.9 КоАП РФ и освобождения общества от административной ответственности. Вместе с тем, указанные доводы являлись предметом рассмотрения судов и получили надлежащую правовую оценку, применительно к установленным обстоятельствам, связанным с наличием у антимонопольного органа на дату составления и направления обществу запроса истребуемых сведений. Доказательств того, что действия общества повлекли невозможность осуществления государственного контроля за соблюдением антимонопольного законодательства антимонопольным органом не представлено. Доводы антимонопольного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антимонопольным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СТОМАТОЛОГИЧЕСКИЙ КАБИНЕТ "ЗОДИАК" (подробнее) Ответчики: Управление Федеральной антимонопольной службы по Ставропольскому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