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21.04.2019, оставленным без изменения постановлением Второго арбитражного апелляционного суда от 22.07.2019, заявленные требования удовлетворены. Постановлением Арбитражного суда Волго-Вятского округа от 06.11.2019 указанные судебные акты оставлены без изменения. В кассационной жалобе фонд просит отменить обжалуемые судебные акты, считая их принятыми с существенным нарушением норм материального и процессуального права. Изучив изложенные в жалобах доводы и принятые по делу судебные акты,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отказ фонда в возврате уплаченных капитализированных платежей в связи с прекращением производства по делу о несостоятельности (банкротстве) послужил основанием для обращения заявителя в арбитражный суд. Оценив представленные доказательства, руководствуясь положениями Федерального закона от 24.07.1998 № 125-ФЗ «Об обязательном социальном страховании от несчастных случаев на производстве и профессиональных заболеваний», Федерального закона от 26.10.2002 № 127-ФЗ «О несостоятельности (банкротстве)», постановления Правительства Российской Федерации от 17.11.2000 № 863 «Об утверждении Порядка внесения в Фонд социального страхования Российской Федерации капитализированных платежей при ликвидации юридических лиц - страхователей по обязательному социальному страхованию от несчастных случаев на производстве и профессиональных заболеваний», разъяснениями, данными в постановлении Пленума Высшего Арбитражного Суда Российской Федерации от 30.11.2006 № 57 «О некоторых вопросах установления в деле о банкротстве требований о выплате капитализированных платежей», суды удовлетворили заявленные требования, признав, что страхователь не ликвидирован, а продолжает осуществлять деятельность, поэтому уплаченные в период ликвидации капитализированные платежи являются для страхователя излишне уплаченной суммой и подлежат возврату с начисленными процентами. Приведенные в жалобе доводы были предметом рассмотрения судов и получили надлежащую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Жешартский фанерный комбинат (подробнее) Ответчики: ГУ Региональное отделение Фонда социального страхования Российской Федерации по Республике Коми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