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15.04.2019 иск удовлетворен. Пятый арбитражный апелляционный суд постановлением от 05.07.2019 отменил решение от 15.04.2019 и отказал в удовлетворении иска вследствие отсутствия законных условий для взыскания убытков. Арбитражный суд Дальневосточного округа постановлением от 29.10.2019 постановление Пятого арбитражного апелляционного суда от 05.07.2019 оставил без изменения. В кассационной жалобе общество «РостТранс» просит об отмене судебных актов апелляционного и окружного судов, ссылаясь на непривлечение к участию в деле лица, чьи права и обязанности затронуты в оспариваемых актах, и неисследование обстоятельств фактического исполнения договора аренды как значимого для разрешения дела обстоятельства.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Права и интересы общества «Полюс-Авто» обжалуемыми судебными актами не затронуты, в связи с чем довод о непривлечении этого лица к участию в деле не влияет на их судьбу. Причинно-следственной связи между бездействием ответчика в вопросе заключения договора ОСАГО в отношении принадлежащего истцу транспортного средства и его расходами на аренду транспортного средства у стороннего лица, заявленными в качестве убытков, суды не установили, поэтому отказали во взыскании убытков в соответствии со статьями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«РостТранс»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"РостТранс" (подробнее) Ответчики: ООО "Страховая компания "Согласие"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