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Курганской области от 15.04.2019 в удовлетворении заявленного требования отказано. Постановлением Восемнадцатого арбитражного апелляционного суда от 09.07.2019 решение суда первой инстанции отменено, требование общества удовлетворено. Постановлением Арбитражного суда Уральского округа от 01.11.2019 постановление суда апелляционной инстанции отменено и оставлено в силе решение суд первой инстанции. В кассационной жалобе, поданной в Верховный Суд Российской Федерации, общество просит отменить судебные акты судов первой инстанции и округа, ссылаясь на существенное нарушение норм права, и оставить в силе постановление апелляционного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исполнительного листа, выданного Арбитражным судом Курганской области во исполнение определения от 01.12.2017 по делу № А34-5472/2017, судебным приставом исполнителем возбуждено исполнительное производство № 30938/18/45030-ИПП. В связи с фактическим исполнением требований исполнительного документа исполнительное производство окончено постановлением судебного пристава-исполнителя от 17.10.2018. Постановлением старшего судебного пристава от 29.12.2018 постановление об окончании исполнительного производства отменено в связи с необходимостью повторного совершения исполнительных действий. Считая постановление старшего судебного пристава незаконным, общество обратилось в арбитражный суд. Оценив представленные в материалы дела доказательства, суд первой инстанции, руководствуясь положениями статей 47, 48, 61, 64, 105, 122 Федерального закона от 02.10.2007 № 229-ФЗ «Об исполнительном производстве», пришел к выводу о наличии у старшего судебного пристава правовых оснований для отмены постановления об окончании исполнительного производства. Суд исходил из того, что на момент окончания исполнительного производства в его материалах отсутствовали доказательства фактического исполнения должником требований исполнительного документа, а также акты судебного пристава-исполнителя и заключение (отчет) специалиста, фиксирующие выполненные должником конкретные работы, предусмотренные в исполнительном листе. При таких обстоятельствах действия судебного пристава-исполнителя не достигли цели принудительного исполнения судебного акта. Суд округа поддержал выводы суда первой инстанции как основанные на исследовании и оценке всех представленных в материалы дела доказательств в их совокупности и взаимной связи при установлении всех обстоятельств, имеющих существенное значение для дела. Вопреки позиции заявителя, необходимость повторного совершения обществом исполнительских действий (выполнения работ) из судебных актов не усматривается. Доводы, изложенные в кассационной жалобе, не опровергают выводы судов первой инстанции и округа, не свидетельствуют о нарушении норм материального и процессуального права, повлиявших на исход дела, направлены на оспаривание выводов судов по фактическим обстоятельствам спора, что не может служить достаточным основанием для передачи жалобы на рассмотрение Судебной коллегии Верховного Суда Российской Федерации. На основании изложенного,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«Титан»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"Титан" (подробнее) ООО "Титан" представитель Грибанова А.А. - адвокатский кабинет (подробнее) Ответчики: ООО "Курганский метизный завод "Сибмаш" (подробнее) СПИ КГО СП по взысканию с ЮЛ и ИИДНХ УФССП по Курганской области Арефьева А.И (подробнее) Старший судебный пристав Курганского городского отдела судебных приставов по взысканию с юридических лиц и ИИДНХ УФССП по Курганской области Богатырева В.С. (подробнее) Судебный пристав Курганского городского отдела судебных приставов по взысканию с юридических лиц и ИИДНХ УФССП по Курганской области Арефьева А.И (подробнее) УФССП по Курганской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