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13.02.2019, оставленным без изменения постановлением Восемнадцатого арбитражного апелляционного суда от 21.05.2019 и постановлением Арбитражного суда Уральского округа от 29.10.2019, договор расторгнут, в остальной части иска производство по делу прекращено в связи с отказом предприятия. В кассационной жалобе общество просит о пересмотре судебных актов, ссылаясь на то, что вывод судов апелляционной и кассационной инстанций о его надлежащем извещении о начавшемся процессе не соответствует материалам дела, а спор рассмотрен в отсутствие разрешения вопроса об исполнении договора.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Вопреки доводам общества вопросы исполнения договора и извещения общества о начавшемся процессе исследованы и получили основанную на законе оценку, не подлежащую пересмотру в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«Симай»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МУП Единый расчетно-кассовый центр городского округа город Уфа Республики Башкортостан (подробнее) Ответчики: ООО "СИМАЙ"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