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03.06.2019, оставленным без изменения постановлением Шестнадцатого арбитражного апелляционного суда от 05.09.2019 и постановлением Арбитражного суда Северо-Кавказского округа от 21.11.2019,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АО «Ставропольгоргаз» по демонтажу приборов учета газа, установленных обособленным подразделением заявителя, и выдаче предписаний о наличии нарушений в виде несанкционированного подключения к действующему газопроводу. По мнению общества, данные действия АО «Ставропольгоргаз» являются дискриминационными и направленными на устранение хозяйствующего субъекта с товарного рынка. Решением антимонопольного органа в возбуждении дела о нарушении антимонопольного законодательства отказано, что послужило основанием для обращения общества в арбитражный суд. Признавая решение управления законным, суды, оценив представленные в материалы дела доказательства, руководствуясь положениями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статьи 52 Градостроительного кодекса Российской Федерации, статей 11 , 23 Налогового кодекса Российской Федерации, постановлением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оборудования», Правилами представления уведомлений о начале осуществления отдельных видов предпринимательской деятельности и учета указанных уведомлений, утвержденными постановлением Правительства Российской Федерации от 16.07.2009 № 584, Правилами и нормами технической эксплуатации жилищного фонда, утвержденными постановлением Госстроя России от 27.09.2003 № 170, Правилами безопасности в газовом хозяйстве ПБ 12-368-00, утвержденных постановлением Госгортехнадзора России от 26.05.2000 № 27, ГОСТ Р 54983-2012 «Национальный стандарт Российской Федерации. Системы газораспределительные. Сети газораспределения природного газа. Общие требования к эксплуатации. Эксплуатационная документация» и ГОСТ Р 54961-2012 «Системы газораспределительные. Сети газопотребления. Общие требования к эксплуатации. Эксплуатационная документация», утвержденными приказами Росстандарта от 13.09.2012 № 299-ст и от 22.08.2012 № 251-ст соответственно, пришли к выводу об отсутствии в действиях АО «Ставропольгоргаз» признаков нарушения антимонопольного законодательства. Судебные инстанции исходили из того, что отключение газового оборудование произведено в связи с необходимостью соблюдения требований действующего законодательства в области обеспечения безопасности при использовании и содержании внутридомового и внутриквартирного газового оборудования. При этом данные действия АО «Ставропольгоргаз» являются законными и не могут быть признаны злоупотреблением доминирующим положением. Вместе с тем суды отметили, что на момент проведения антимонопольного расследования общество не уведомило органы государственного жилищного надзора об осуществлении деятельности по техническому обслуживанию, ремонту и диагностированию внутридомового и внутриквартирного газового оборудования на территории Ставропольского края, а также не состояло в реестре специализированных организаций, что свидетельствует об отсутствии права на оказание услуг по монтажу и замене газопроводов, газовых приборов, аппаратов и другого газоиспользующего оборудования на территории названного субъекта. Доводы, изложенные в кассационной жалобе, сводятся к повторению позиции общества по спору, были предметом рассмотрения судов и получили правовую оценку с учетом установленных обстоятельств дела. Приведенные доводы не подтверждают существенного нарушения норм материального и процессуального права, повлиявших на исход дела, по сути, выражают несогласие с выводами судов ввиду иного применения положений законодательства к фактическим обстоятельствам дела,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 Эксплуатация»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"Газ эксплуатация" (подробнее) Ответчики: Управление Федеральной антимонопольной службы по Ставропольскому краю (подробнее) Иные лица: АО "Ставропольгоргаз"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