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 налогового органа 27.02.2020 поступило ходатайство об отложении судебного заседания с целью рассмотрения возможности урегулирования спора в связи со сложившейся экономической ситуацией на предприятии в порядке статьи 138.2 Арбитражного процессуального кодекса Российской Федерации. В судебном заседании представители инспекции поддержали ходатайство об отложении судебного заседания. Представители общества не возражали против ходатайства инспекции. Судебная коллегия, рассмотрев ходатайство налогового органа с учетом мнения представителей общества, считает возможным его удовлетворить. На основании изложенного, руководствуясь статьями 138, 158,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Межрегиональной инспекции Федеральной налоговой службы по крупнейшим налогоплательщикам № 5 об отложении судебного заседания. Рассмотрение кассационной жалобы открытого акционерного общества «Красноярский завод цветных металлов имени В.Н. Гулидова» на постановление Девятого арбитражного апелляционного суда от 21.03.2019 и постановление Арбитражного суда Московского округа от 03.06.2019 по делу № А40-23565/2018 Арбитражного суда города Москвы отложить на 10 часов 00 минут 27 марта 2020 года. Председательствующий судья М.К. Антонова Судья А.Г. Першутов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