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«ПСК» об отсрочке уплаты государственной пошлины за рассмотрение кассационной жалобы удовлетворить. Предоставить акционерному обществу «ПСК» отсрочку уплаты государственной пошлины до окончания производства по кассационной жалобе на решение Арбитражного суда города Москвы от 16.01.2019, постановление Девятого арбитражного апелляционного суда от 09.07.2019 и постановление Арбитражного суда Московского округа от 05.11.2019 по делу № А40-221945/2018. Судья Верховного СудаРоссийской Федерации М.К. Антонова Суд: Верховный Суд РФ (подробнее) Истцы: АО пск (подробнее) Ответчики: Федеральная антимонопольная служба России (подробнее) Судьи дела: Антонова М.К. (судья) (подробнее) Последние документы по делу: Определение от 28 февраля 2020 г. по делу № А40-221945/2018 Определение от 13 января 2020 г. по делу № А40-221945/2018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