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с ограниченной ответственностью «Микст» (далее – участник долевого строительства) о признании за ним права собственности на долю в праве общей долевой собственности на незавершенный строительством жилой комплекс по адресу: г. Москва, ул. Новогиреевская, вл. 5, в размере 3 939,90/153 130,70 от общей площади жилого комплекса, что составляет 3 939,90/13 098,90 от общей площади всех встроенных нежилых помещений жилого комплекса, в виде нежилых помещений согласно перечню. Определением Арбитражного суда Московской области от 01.03.2019, оставленным без изменения постановлениями Десятого арбитражного апелляционного суда от 23.05.2019 и Арбитражного суда Московского округа от 25.11.2019, требования удовлетворены.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Исключая требование общества из реестра требований кредиторов должника и признавая за ним право собственности на долю в объекте незавершенного строительства, суды руководствовались статьями 128, 130, 213, 244 Гражданского кодекса Российской Федерации, пунктом 34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пунктом 3 Обзора судебного практики Верховного Суда Российской Федерации N 3 (2017), утвержденного Президиумом Верховного Суда Российской Федерации 12.07.2017, и исходили из конкретных обстоятельств обособленного спора о том, что обязательство по передаче обществу нежилых помещений возникло после возбуждения дела о банкротстве должника, носит текущий характер, а также учитывая вступившие в законную силу судебные акты судов общей юрисдикции по аналогичным спорам.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управляющего акционерным обществом «Глобинвестстрой» Пушновой Екатерине Сергеевне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