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Татарстан от 26.03.2019, оставленным без изменения постановлением Одиннадцатого арбитражного апелляционного суда от 30.05.2019 и постановлением Арбитражного суда 2 Поволжского округа от 10.09.2019, в удовлетворении искового требования отказано. В кассационной жалобе, поданной в Верховный Суд Российской Федерации, предприниматель, ссылаясь на существенное нарушение норм права, просит отменить судебные акты и направить дело на новое рассмотрение в суд первой инстанции.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по материалам истребованного дела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материалов дела и установлено судами, по результатам проведенного палатой аукциона Ахадов Ш.М. приобрел у комитета муниципальное имущество - здание и земельный участок под ним стоимостью 26 353 400 рублей (протокол о результатах проведенных торгов, договор купли-продажи). По результатам выездной налоговой проверки деятельности Ахадова Ш.М. в качестве предпринимателя инспекция указала на включение палатой НДС в стоимость реализованного муниципального имущества, в связи с чем доначислила предпринимателю 3 859 209 рублей 76 копеек НДС от продажи здания как налоговому агенту. Данная сумма налога уплачена предпринимателем в бюджет по платежному поручению от 25.11.2016 № 999323. Решением Арбитражного суда Республики Татарстан от 12.05.2017 по делу № А65-3921/2017, оставленным без изменения постановлением Одиннадцатого арбитражного апелляционного суда от 27.09.2017 и постановлением Арбитражного суда Поволжского округа от 31.01.2018, в удовлетворении иска предпринимателя о взыскании с муниципального образования 3 859 209 рублей 76 копеек убытков, возникших в связи с необоснованным удержанием НДС, ошибочно перечисленного с оплатой приобретаемого имущества, отказано в связи с пропуском срока на обращение с данным требованием в арбитражный суд. Предпринимателем в адрес палаты и комитета направлена претензия от 09.10.2018 о добровольном возврате уплаченной суммы НДС. 3 Отказ в возвращении денежных средств в добровольном порядке послужил основанием для обращения предпринимателя с настоящим иском в арбитражный суд. Оценив представленные в материалы дела доказательства, суды, руководствуясь положениями статей 549, 555 Гражданского кодекса Российской Федерации, пришли к выводу об отсутствии оснований для удовлетворения требования предпринимателя. Судебные инстанции исходили из того, что обязанность по удержанию, исчислению и уплате НДС при приобретении муниципального имущества возложена на покупателей этого имущества, признаваемых налоговыми агентами. Возможность переложения данной обязанности на продавцов имущества законодательством не предусмотрена. При этом судами учтено вступившее в законную силу решение суда по делу № А65-3921/2017. Доводы, изложенные в кассационной жалобе, являлись предметом рассмотрения судов и получили надлежащую правовую оценку с учетом фактических обстоятельств настоящего дела. Приведенные доводы не опровергают выводы судов, не свидетельствуют о допущенной при рассмотрении дела судебной ошибке, не подтверждают существенных нарушений норм материального и процессуального права, повлиявших на исход дела, и не могут служить основанием для отмены судебных актов в кассационном порядке.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Ахадову Шарафату Мелик оглы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