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Иванов Илья Владимирович обратился в суд с заявлением о признании недействительными сделок должника по перечислению денежных средств в общем размере 18 848 256 рублей 45 копеек в пользу предпринимателя в качестве оплаты поставок товара за общество с ограниченной ответственностью «Лакшери» (далее – общество «Лакшери»); применении последствий недействительности сделок. Определением Арбитражного суда города Москвы от 26.04.2019 заявление удовлетворено. Постановлением Девятого арбитражного апелляционного суда от 20.08.2019 вышеуказанное определение отменено, в удовлетворении требований отказано. Постановлением Арбитражного суда Московского округа от 08.11.2019 отменено постановление апелляционного суда от 20.08.2019, определение суда первой инстанции от 26.04.2019 оставлено в силе.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оставляя в силе определение суда первой инстанции, суд округа, руководствуясь статьёй 10 Гражданского кодекса Российской Федерации, пунктом 4 статьи 6, пунктом 1 статьи 7 Федерального закона от 07.08.2001 № 115-ФЗ «О противодействии легализации (отмыванию) доходов, полученных преступным путем, и финансированию терроризма», исходил из фактических обстоятельств, указав, что правильные по существу выводы суда первой инстанции о наличии в действиях заявителя и общества «Лакшери» признаков злоупотребления правом не были опровергнуты судом апелляционной инстанции, следовательно, оснований для отмены определения суда первой инстанции не имелось.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Зотову Александру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