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24.04.2019, оставленным без изменения постановлением Седьмого арбитражного апелляционного суда от 08.08.2019 и постановлением Арбитражного суда Западно-Сибирского округа от 06.11.2019, в удовлетворении требований отказано. В кассационной жалобе, поданной в Верховный Суд Российской Федерации, мэрия, ссылаясь на существенное нарушение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мэрией (арендодатель) заключены договоры аренды земельных участков для размещения нестационарных объектов (эксплуатации торговых павильонов) с ООО «Легенда» от 02.10.2014 № 119366а сроком с 02.10.2014 по 02.10.2017 и с ООО «Ван Мастер Плюс» от 28.02.2015 № 121089а сроком с 28.02.2015 по 28.02.2018, от 28.02.2015 № 121359а сроком с 28.02.2015 по 28.02.2018, от 22.05.2017 № 128698а сроком с 21.05.2017 по 21.04.2018. Договорами аренды предусмотрено право арендатора на продление договора при условии письменного уведомления арендодателя о желании продлить действие договора не позднее, чем за 30 календарных дней до истечения его срока. ООО «Легенда» 27.07.2017 и ООО «Ван Мастер Плюс» 17.10.2017 обратились в мэрию с заявлениями о продлении срока действия договоров аренды, по результатам рассмотрения заявлений письмами от 28.02.2018 № 31/19/02110 и от 24.01.2018 № 31/19/00661 отказано в продлении договоров в связи с принятием комиссией по вопросам земельных отношений и застройки земельных участков на территории города Новосибирска решения об организации сквера; утверждении постановлением мэрии от 08.12.2017 № 5470 схемы расположения земельного участка на кадастровом плане территории для организации сквера; невозможности заключения договоров аренды на новый срок, поскольку арендованные земельные участки попадают в границы планируемой зоны организации сквера, а также указано на необходимость освободить земельные участки. Данные обстоятельства послужили основанием для обращения обществ в антимонопольный орган с заявлениями, рассмотрев которые управление вынесло решение о признании действий мэрии нарушающими положения части 1 статьи 15 Федерального закона от 26.07.2006 № 135-ФЗ «О защите конкуренции» (далее - Закон о защите конкуренции), подпункта «д» пункта 4 статьи 15 Федерального закона от 28.12.2009 № 381-ФЗ «Об основах государственного регулирования торговой деятельности в Российской Федерации» (далее - Федеральный закон № 381-ФЗ) и выдало предписание о 3 прекращении нарушения антимонопольного законодательства и законодательства о торговле. Не согласившись с решением и предписанием управления, мэрия обратилась в арбитражный суд. Отказывая в удовлетворении требования, суды, руководствуясь положениями Закона о защите конкуренции, Федерального закона № 381-ФЗ, статьей 39.36 Земельного кодекса Российской Федерации, принимая во внимание письмо Министерства промышленности и торговли Российской Федерации от 27.01.2014 № ЕВ-820/08, Схему размещения нестационарных торговых объектов на территории города Новосибирска, утвержденную постановлением мэрии от 11.01.2017 № 41 (далее - Схема), а также постановление мэрии от 18.07.2018 № 2608, пришли к выводу о том, что оспоренные акты антимонопольного органа соответствуют законодательству и не нарушают прав заявителя. Судебные инстанции исходили из того, что на момент обращения ООО «Ван Мастер Плюс» и ООО «Легенда» с заявлениями о продлении сроков действия договоров аренды, а также на момент принятия мэрией отказов в продлении сроков договоров нестационарные торговые объекты обществ были включены в Схему и исключены из нее 18.07.2018. При этом альтернативные места для размещения нестационарных торговых объектов ООО «Легенда» и ООО «Ван Мастер Плюс» мэрией не представлены, после истечения сроков действия договоров аренды спорные земельные участки переданы в пользование ООО «Голд». Доводы мэрии, изложенные в жалобе, в том числе об отсутствии оснований для предоставления альтернативных мест для размещения нестационарных объектов,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мэрии города Новосибирска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