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«4Линия» обратилось в Арбитражный суд Красноярского края с иском к администрации города Ачинска о взыскании 2 016 575 рублей 10 копеек задолженности по муниципальному контракту от 19.06.2017 № 0119300000117000250-0046485-01. Решением Арбитражного суда Красноярского края от 20.08.2018 иск удовлетворен. Постановлением Третьего арбитражного апелляционного судаот 15.10.2018 решение суда первой инстанции оставлено без изменения. Арбитражный суд Восточно-Сибирского округа постановлениемот 25.12.2018 указанные судебные акты оставил без изменения. Администрация города Ачинска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АПК РФ , установив, что оказанные ООО «4Линия» в ноябре и декабре 2017 года услуги на общую сумму 2 122 710 рублей 63 копеек приняты администрацией города Ачинска с замечаниями относительно использования транспортных средств, не соответствующих условиям контракта, ответчик уведомил истца о начислении штрафа в соответствии с пунктом 7.5 контракта в размере 1 870 825 рублей29 копеек за каждый месяц и удержании начисленной суммы штрафа из стоимости подлежащих оплате услуг, установив основания для удовлетворения заявления истца о применении статьи 333 Гражданского кодекса Российской Федерации в связи с отсутствием доказательств возникновения неблагоприятных последствий в результате использования истцом транспортных средств иного экологического класса и явной несоразмерностью начисленной неустойки последствиям допущенного нарушения, руководствуясь положениями статей 307 , 309 , 310 , 330 , 333 , 786 Гражданского кодекса Российской Федерации, статьей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наличии оснований для удовлетворения иска. Расходы по уплате государственной пошлины отнесены на ответчика по правилам статьи 110 Арбитражного процессуального кодекса Российской Федерации. Доводы ответчика о необоснованном применении судами статьи 333 Гражданского кодекса Российской Федерации заявлялись при рассмотрении дела, были рассмотрены судами и им дана надлежащая оценка.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Ачинска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"4Линия" (подробнее) ООО "ТК"ТОМАВТО" (подробнее) Ответчики: Администрация города Ачинска (подробнее) Иные лица: Иванову О.А. приставу ОСП №2 по Советскому району г. Красноярска УФССП по Красноярскому краю (подробнее) ООО "ТОРГОВАЯ КОМПАНИЯ "ТОМАВТО" (подробнее) ПОЧТА РОССИИ (подробнее) Последние документы по делу: Определение от 27 февраля 2020 г. по делу № А33-17599/2018 Определение от 21 марта 2018 г. по делу № А33-17599/2018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