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Woerwag Pharma GmbH &amp; Co. KG (Верваг Фарма ГмбХ энд Ко. КГ) (бенефициар) обратилась в Арбитражный суд города Москвы с иском о взыскании с публичного акционерного общества «Транскапиталбанк» (гаранта) 83 302 739 рублей 19 копеек задолженности по банковской гарантииот 06.06.2016 №15-10BG-2016 и 5 876 266 рублей 51 копейки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акционерное общество «РОСТА» (принципал), временный управляющий ФИО1 Решением Арбитражного суда города Москвы от 12.07.2018 в удовлетворении иска отказано. Постановлением Девятого арбитражного апелляционного судаот 03.10.2018 решение суда первой инстанции оставлено без изменения. Арбитражный суд Московского округа постановлением от 22.01.2019 указанные судебные акты отменил и направил дело на новое рассмотрение в Арбитражный суд города Москвы. Публичное акционерное общество «Транскапиталбанк»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В представленном на кассационную жалобу отзыве Компания Woerwag Pharma GmbH &amp; Co. KG (Верваг Фарма ГмбХ энд Ко. КГ) просит отказать в удовлетворении кассационной жалобы, ссылаясь на отсутствие нарушений норм материального и процессуального права, повлиявших на исход дела, в связи с чем и отсутствие основания для пересмотра судебных актов в кассационном порядке.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ним, с учетом отзыва,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«Транскапиталбанк»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Верваг Фарма Гмбх энд ко КГ (подробнее) Ответчики: ПАО "Транскапиталбанк" (подробнее) Иные лица: АО Банк "Экспо Финанс" (подробнее) АО "РОСТА" (подробнее) Последние документы по делу: Определение от 27 февраля 2020 г. по делу № А40-75197/2018 Определение от 23 апреля 2019 г. по делу № А40-75197/2018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