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имуществом должника ФИО3 обратился в суд с заявлением о признании недействительной сделкой договора купли-продажи жилого дома и земельного участка от 11.09.2014, заключенного должником и ФИО1, о применении последствий недействительности сделки. Определением Арбитражного суда Краснодарского края от 15.04.2019, оставленным без изменения постановлениями Пятнадцатого арбитражного апелляционного суда от 22.07.2019 и Арбитражного суда Северо-Кавказского округа от 17.09.2019, требования удовлетворены. В кассационной жалобе, поданной в Верховный Суд Российской Федерации, заявитель просит отменить указанные судебные акты, принять новый судебный акт об отказе в удовлетворении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61.2 и 61.6 Федерального закона от 26.10.2002 № 127-ФЗ «О несостоятельности (банкротстве)», исходили из совершения сделки в период подозрительности с противоправной целью и при неравноценном встречном исполнении, указав на следствие сделки – причинение вреда имущественным правам кредиторов должника путём вывода ликвидного имущества из конкурсной массы должника по заниженной стоимости, при этом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Анточий Д (подробнее) ИФНС РФ по Курганинскому району (подробнее) ОАО Филиал "Сбербанк России" Краснодарское отделение №8619 (подробнее) ООО Комфорт (подробнее) ПАО "Промсвязьбанк" (подробнее) ПАО "ПРОМСВЯЗЬБАНК" Южный филиал "Краснодарский" (подробнее) "Сбербанк России" филиал Юго-Западного банка (подробнее) Ответчики: ИП Аринушенко А С (подробнее) ИП Арнушенко Андрей Сергеевич (подробнее) Иные лица: Ассоциация МСРО "Содействие" (подробнее) НП СОПАУ "Альянс управляющий" (подробнее) ООО " Комфорт" (подробнее) Управление Федеральной службы Росреестра по КК (подробнее) Управление Федеральной службы судебных приставов по Краснодарскому краю (подробнее) УФНС по КК (подробнее) Ф/У Хагундоков Руслан Мухарбиевич (подробнее) Судьи дела: Корнелюк Е.С. (судья) (подробнее) Последние документы по делу: Определение от 27 февраля 2020 г. по делу № А32-38126/2015 Определение от 25 декабря 2019 г. по делу № А32-38126/2015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