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29.04.2019, оставленным без изменения постановлением Девятого арбитражного апелляционного суда от 24.09.2019 и постановлением Арбитражного суда Московского округа от 09.12.2019,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отказа в признании недействительным пункта 3.2 решения инспекции, предложения уплатить недоимку по налогу на имущество в размере 4 373 067 рублей.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оспоренное решение принято инспекцией по результатам камеральной налоговой проверки представленного обществом уточненного налогового расчета по авансовому платежу по налогу на имущество за 1 квартал 2016 года. Основанием для принятия решения послужил вывод налогового органа о неправомерном определении обществом налоговой базы в отношении здания с кадастровым номером 77:01:0004042:5076, исходя из стоимости объекта, указанной в ЕГРН без учета налога на добавленную стоимость (далее - НДС). Отказывая в удовлетворении требования, судебные инстанции, оценив представленные в материалы дела доказательства, руководствуясь положениями статей 375 , 378.2 Налогового кодекса Российской Федерации, Федерального закона от 29.07.1998 № 135-ФЗ «Об оценочной деятельности в Российской Федерации», пришли к выводу о законности решения инспекции с учетом недоказанности обществом наличия оснований для уменьшения кадастровой стоимости объекта, указанной в ЕГРН, при расчете налоговой базы по авансовому платежу по налогу на имущество. Суды исходили из того, что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Вопреки доводам налогоплательщика о повторном взыскании ранее уплаченного налога суды указали, что взыскания налога в принудительном порядке произведено не было, в оспариваемом решении инспекции имеется примечание о том, что недоимка указана без учета состояния расчетов с бюджетами. Суды отметили, что обществом не представлено доказательств нарушения прав и законных интересов оспариваемым пунктом решения. Доводы, изложенные в кассационной жалобе, с учетом письменных пояснений общества, являлись предметов рассмотрения судов, не свидетельствуют о нарушении судами норм материального и процессуального права, повлиявших на исход дела, по существу, основаны на несогласии общества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«Северная Башня»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ЗАО "Северная Башня" (подробнее) Ответчики: Инспекция Федеральной налоговой службы №3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