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конкурсные управляющие Долгова Елена Николаевна и Ишмухаметов Сергей Зинурович обратились в суд с заявлениями, объединёнными в одно производство для совместного рассмотрения, в которых просили привлечь Рындина Валерия Алексеевича и Сандалова С.В. к субсидиарной ответственности и взыскать с указанных лиц 309 813 524 рубля 70 копеек. Определением Арбитражного суда Московской области от 03.04.2019 требования удовлетворены в части привлечения Рындина В.А. к субсидиарной ответственности и взыскания с него 310 880 572 рублей 25 копеек, в удовлетворении требований к Сандалову С.В. отказано. Постановлением Десятого арбитражного апелляционного суда от 16.08.2019, оставленным без изменения постановлением Арбитражного суда Московского округа от 07.11.2019, вышеуказанное определение отменено. Рындин В.А. и Сандалов С.В. привлечены к субсидиарной ответственности, с указанных лиц солидарно взыскано 141 229 521 рублей 34 копеек; также с Рындина В.А. в конкурсную массу должника взыскано 169 581 050 рублей 91 копейка. В кассационной жалобе, поданной в Верховный Суд Российской Федерации, заявитель просит отменить постановления судов апелляционной 2 инстанции и округа в части привлечения его к субсидиарной ответственности, солидарного взыскания 141 299 521 рубля 34 копеек.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и разрешая спор в обжалуемой части, апелляционный суд, руководствуясь статьями 2, 9, 10 Федерального закона от 26.10.2002 № 127-ФЗ «О несостоятельности (банкротстве)», исходил из доказанности совокупности условий, необходимых для привлечения к субсидиарной ответственности по обязательствам должника Сандалова С.В., не обеспечившего сохранность залогового имущества (что привело у утрате последнего и невозможности исполнения требований банка за счёт предмета залога), не исполнившего обязанность по передаче имущества конкурсному управляющему, не обратившегося своевременно в арбитражный суд с заявлением о признании контролируемого им общества банкротом.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данными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Сандалову Сергею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