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«НордИнвестСтрой» (далее - общество) о взыскании 8 481 143 руб. 20 коп. неустойки, начисленной за нарушение промежуточных сроков выполнения работ, 1 184 957 руб. 70 коп. штрафа, 15 678 700 руб. неотработанного аванса, 258 106 руб. 64 коп. и 1 407 787 руб. 37 коп. процентов за пользование чужими денежными средствами, начисленных за периоды с 16.12.2016 по 24.05.2017 и с 03.10.2017 по 30.01.2019 по контракту от 19.09.2016 № 38-1/3П-16, а также процентов, начисленных на сумму непогашенного (неотработанного) аванса исходя из действовавшей в соответствующие периоды ключевой ставки Центрального банка Российской Федерации, начиная с 07.02.2019 по день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закрытое акционерное общество «Трест», общество с ограниченной ответственностью «РДС». Решением Арбитражного суда города Санкт-Петербурга и Ленинградской области от 13.03.2019 иск удовлетворен частично: с общества в пользу учреждения взыскано 1 184 957 руб. 70 коп. неустойки, 15 678 700 руб. неосновательного обогащения, 1 689 197 руб. 28 коп. процентов за пользование чужими денежными средствами, а также проценты за пользование чужими денежными средствами, начисленные по статье 395 Гражданского кодекса Российской Федерации на сумму неосновательного обогащения, начиная с 07.02.2019 по день фактического исполнения обязательства, в остальной части в иске отказано. Не согласившись с решением суда первой инстанции, учреждение и общество обратились в Тринадцатый арбитражный апелляционный суд с апелляционными жалобами. Тринадцатый арбитражный апелляционный суд определением от 11.11.2019 удовлетворил ходатайство общества о назначении судебной экспертизы, поручил ее проведение эксперту автономной некоммерческой организации «Центр судебной экспертизы «ПетроЭксперт» ФИО1, приостановил производство по делу. Постановлением Арбитражного суда Северо-Западного округа от 24.12.2019 определение суда апелляционной инстанции оставлено без изменения. В кассационной жалобе, поданной в Верховный Суд Российской Федерации, учреждение просит отменить определение суда апелляционной инстанции и постановление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апелляционной инстанции, учитывая предмет и обстоятельства спора, руководствуясь статьями 82 , 144 Арбитражного процессуального кодекса Российской Федерации, пришел к выводу о необходимости назначения судебной экспертизы, в связи с чем приостановил производство по делу. Суд округа указал на соответствие действий апелляционного суда нормам процессуального законодательства. Доводы кассационной жалобы не подтверждают существенных нарушений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Санкт-петербургского государственного казенного учреждения «Фонд капитального строительства и реконструкции»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Санкт-Петербургское государственное казенное учреждение "Фонд капитального строительства и реконструкции" (подробнее) Ответчики: ООО "НордИнвестСтрой" (подробнее) Иные лица: ООО "РДС"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