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должник обратился в суд с заявлением о признании себя несостоятельным (банкротом), принятым к производству определением Арбитражного суда Свердловской области от 02.04.2019. Определением Арбитражного суда Свердловской области от 06.05.2019, оставленным без изменения постановлениями Семнадцатого арбитражного апелляционного суда от 25.07.2019 и Арбитражного суда Уральского округа от 28.10.2019, заявление признано обоснованным. В отношении ФИО1 введена процедура реструктуризации долгов гражданина, во введении упрощённой процедуры реализации имущества отказано. В кассационной жалобе, поданной в Верховный Суд Российской Федерации, заявитель просит отменить названные судебные акты в части введения процедуры реструктуризации долгов гражданина.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Вводя процедуру реструктуризации долгов гражданина,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213.3, 213.5, 213.6 Федерального закона от 26.10.2002 № 127-ФЗ «О несостоятельности (банкротстве)», исходил из недоказанности в данном случае наличия оснований для введения в отношении заявителя процедуры реализации имущества гражданина ввиду соответствия должника предъявляемым законодательством о банкротстве требованиям для утверждения плана реструктуризации долгов, сочтя возможным восстановление платежёспособности гражданина через введение соответствующей реабилитационной процедуры.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"АРС ФИНАНС" (подробнее) ПАО "Акционерный коммерческий банк содействия коммерции и бизнесу" (подробнее) ПАО "Сбербанк России" (подробнее) ПАО "Уральский банк реконструкции и развития" (подробнее) Иные лица: АССОЦИАЦИЯ "НАЦИОНАЛЬНАЯ ОРГАНИЗАЦИЯ АРБИТРАЖНЫХ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