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«Региональный оператор – Фонд капитального ремонта многоквартирных домов в Хабаровском крае» (далее – Фонд) обратилась в Арбитражный суд Хабаровского края с иском, уточненным в порядке статьи 49 Арбитражного процессуального кодекса Российской Федерации (далее – АПК РФ), к администрации городского поселения «Рабочий поселок Чегдомын» Верхнебуреинского муниципального района Хабаровского края (далее – Администрация) о взыскании 240 444 рублей 46 копеек задолженности по уплате взносов на капитальный ремонт за период с 01.09.2014 по 31.12.2018 и 35 010 рублей 61 копейки пени за период с 11.03.2016 по 19.12.2018. Решением Арбитражного суда Хабаровского края от 01.04.2019, оставленным без изменения постановлением Шестого арбитражного апелляционного суда от 27.06.2019 и постановлением Арбитражного суда Дальневосточного округа от 07.11.2019,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на необоснованность расчета региональным оператором задолженности по оплате капитального ремонта общего имущества многоквартирного жилого дома (далее – МКД).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средства для целей капитального ремонта МКД, расположенных в раб. пос. Чегдомын, пос. ЦЭС Верхнебуреинского района Хабаровского края, в которых находятся спорные помещения - объекты муниципальной собственности, формируются на счете регионального оператора (Фонда). В связи с неисполнением Администрацией в период с 01.09.2014 по 31.12.2018 обязанности по уплате взносов на капитальный ремонт МКД образовалась задолженность, требование о взыскание которой, а также законной неустойки, заявлено Фондом в арбитражном суде в рамках настоящего спора. Исследовав и оценив по правилам статьи 71 АПК РФ представленные доказательства, руководствуясь статьями 210 , 249 Гражданского кодекса Российской Федерации, статьями 36 , 40 , 131 , 154 , 156 , 166 , 169 170 , 171 , 178 , 181 Жилищного кодекса Российской Федерации, суды удовлетворили заявленные требования, придя к выводу, что у Администрации как собственника спорных помещений возникла обязанность по уплате взносов на капитальный ремонт, которая не была исполнена надлежащим образом.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поселения «Рабочий поселок Чегдомын» Верхнебуреинского муниципального района Хабаровского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НЕКОММЕРЧЕСКАЯ ОРГАНИЗАЦИЯ "РЕГИОНАЛЬНЫЙ ОПЕРАТОР-ФОНД КАПИТАЛЬНОГО РЕМОНТА МНОГОКВАРТИРНЫХ ДОМОВ В ХАБАРОВСКОМ КРАЕ" (подробнее) Ответчики: Администрация городского поселения "Рабочий поселок Чегдомын" Верхнебуреинского муниципального района Хабаровского края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