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21.01.2019 исковые требования удовлетворены. Постановлением Седьмого арбитражного апелляционного суда от 20.08.2019 решение суда первой инстанции отменено, в удовлетворении исковых требований отказано. Постановлением Арбитражного суда Западно-Сибирского округа от 15.11.2019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направить дело на новое рассмотрение в Седьмой арбитражный апелляционный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статей 702 , 711 Гражданского кодекса Российской Федерации, Федерального закона от 26.10.2002 № 127-ФЗ «О несостоятельности (банкротстве)», суд апелляционной инстанции пришел к выводу об отсутствии оснований для удовлетворения исковых требований ввиду недоказанности истцом факта выполнения спорных работ. С указанными выводами впоследствии согласился суд округа. Доводы заявителя о необоснованном восстановлении апелляционным судом срока на обжалование решения суда первой инстанции подлежат отклонению, поскольку вопрос о восстановлении пропущенного срока разрешается судом на основании исследования и оценки обстоятельств, в связи с которыми он пропущен, при этом признание причин пропуска срока уважительными является усмотрением суда. Переоценка доказательств и установление новых обстоятельств к компетенции Судебной коллегии Верховного Суда Российской Федерации не отнесена. Иные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«НовосибирскТрубопроводСтрой»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"НОВОСИБИРСКТРУБОПРОВОДСТРОЙ" (подробнее) Ответчики: ООО Конкурсный управляющий "СпецСтрой" Козлов Кирилл Сергеевич (подробнее) ООО "Спецстрой" (подробнее) Иные лица: Инспекция Федеральной налоговой службы по Заельцовскому району г. Новосибирска (подробнее) ИФНС по Центральному району г. Новосибирска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