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«Городской департамент ЖКХ» (до смены наименования – общество с ограниченной ответственностью «Управляющая компания «Город», далее – компания) обратилось в Арбитражный суд Алтайского края с исковым заявлением о взыскании с муниципального образования городской округ – город Барнаул (далее – муниципальное образование) в лице Комитета жилищно-коммунального хозяйства города Барнаула (далее – комитет) 307 245 руб. убытков, о взыскании в солидарном порядке с муниципального образования в лице комитета и общества с ограниченной ответственностью «Селф» (далее – общество) 553 007 руб. убытков (с учетом замены ответчика и изменения исковых требований). Решением Арбитражного суда Алтайского края от 01.04.2019 с муниципального образования за счет казны муниципального образования в пользу компании взыскано 307 245 руб. убытков, 6340 руб. судебных издержек по экспертизе, 2000 руб. в возмещение расходов на уплату государственной пошлины, в удовлетворении остальной части исковых требований отказано. 2 Постановлением Седьмого арбитражного апелляционного суда от 19.07.2019 решение суда первой инстанции изменено, с муниципального образования в лице комитета за счет казны муниципального образования в пользу компании взыскано 553 007 руб. убытков, 2481 руб. 50 коп. расходов, связанных с проведением экспертизы, 2000 руб. расходов по уплате государственной пошлины, в удовлетворении остальной части исковых требований отказано. Распределены расходы по уплате государственной пошлины и по оплате судебной экспертизы. Постановлением Арбитражного суда Западно-Сибирского округа от 08.11.2019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в части отказа в удовлетворении требований о солидарном взыскании и распределения расходов по оплате экспертизы и принять в этой части новый судебный акт. Комитет в кассационной жалобе, выражая несогласие с выводами судов о наличии оснований для взыскания с него денежных средств, просит отменить указанные судебные как принятые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кассационных жалоб не установлено. Обращаясь в арбитражный суд с иском по настоящему делу, компания сослалась на следующее: на основании заключенного с комитетом муниципального контракта от 31.05.2011 № 52 общество выполнило работы по капитальному ремонту фасада многоквартирного дома, управление которым осуществляет истец; впоследствии компанией в выполненных обществом работах выявлены дефекты, часть из которых явилась следствием несоблюдения технологии выполнения штукатурных и окрасочных работ, а часть - следствием ненадлежащего капитального ремонта крыши дома; так как ответчики действий по устранению недостатков не осуществили, компания заключила с обществом с ограниченной ответственностью «Алтайремстрой» договор подряда, стоимость работ по которому составила 860 252 руб.; поскольку за строительные недостатки ответственность несет общество, как лицо, осуществившее ненадлежащий ремонт, и муниципальное 3 образование, как лицо, противоправно бездействующее, с них надлежит взыскать убытки в размере стоимости затрат на устранение недостатков.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15, 307, 308, 322, 721, 723, 724 Гражданского кодекса Российской Федерации, установив факт наличия недостатков в выполненных работах по ремонту фасада и, исходя из того, что затраты компании, связанные с устранением недостатков, обусловленных несоблюдением технологии выполнения штукатурных и окрасочных работ, находятся в причинно-следственной связи с бездействием муниципального образования, так как в случае понуждения им общества к устранению недостатков, допущенных при выполнении предусмотренных контрактом работ, у истца не было бы необходимости несения соответствующих расходов, суды первой и апелляционной инстанций признали обоснованными заявленные требования к комитету. Учитывая, что компания и общество в договорных отношениях не состояли, у последнего перед истцом каких-либо обязанностей вследствие выполнения работ по муниципальному контракту не возникло, суды пришли к выводу об отсутствии оснований для удовлетворения требований к обществу. С указанными выводами впоследствии согласился суд округа. Доводы кассационных жалоб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«Городской департамент ЖКХ» и Комитета жилищно-коммунального хозяйства города Барнаула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