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04.06.2019, принятым в порядке упрощенного производства и оставленным без изменения постановлением Девятого арбитражного апелляционного суда от 31.07.2019, исковые требования удовлетворены. Арбитражный суд Московского округа постановлением от 12.11.2019 решение от 04.06.2019 и постановление Девятого арбитражного апелляционного суда от 31.07.2019 оставил без изменения. В кассационной жалобе общество просит об отмене судебных актов, ссылаясь на неосновательное рассмотрение дела в упрощенном порядке, ненадлежащую выплату по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первой инстанции рассмотрены и мотивированно отклонены возражения общества в отношении упрощенного порядка рассмотрения дела и заявление об уменьшении неустойки. Избранный судом в соответствии с критерием, установленным в пункте 1 части 2 статьи 227 Арбитражного процессуального кодекса Российской Федерации, порядок рассмотрения дела не повлиял на результат его рассмотрения и не воспрепятствовал обществу в осуществлении процессуальных прав. Заявленные в рамках рассматриваемого спора требования основаны на банковской гарантии от 28.04.2017 № БГ-113005/2017, обязательство из договора о предоставлении которой суд правомерно обязал общество исполнить вследствие совершения банком платежа третьему лицу. Возражения общества касаются обстоятельств исполнения контракта, стороной которого банк не является, поэтому не могут быть обращены к нему.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«Продпоставка»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"АКЦИОНЕРНЫЙ КОММЕРЧЕСКИЙ БАНК "ДЕРЖАВА" " (подробнее) Ответчики: ООО "Продпоставка"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