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11.02.2019, оставленным без изменения постановлением Пятнадцатого арбитражного апелляционного суда от 26.06.2019, взыскано 5 011 891 рубля 69 копеек неосновательного обогащения и штраф в рублях в сумме, эквивалентной 4 400 евро по курсу Центрального банка Российской Федерации, действующему на день фактической оплаты. Арбитражный суд Северо-Кавказского округа постановлением от 24.10.2019 решение от 11.02.2019 и постановление Пятнадцатого арбитражного апелляционного суда от 26.06.2019 оставил без изменения. В кассационной жалобе общество «Солар Фрейт» просит об отмене судебных актов, ссылаясь на принятие исполнения, нарушение в толковании договора, несоответствие выводов обстоятельствам исполнения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правоотношения сторон, возникшие из договора на транспортно-экспедиторское обслуживание грузов от 16.12.2016 № 2016/12-01, установили, что заявленная к взысканию сумма представляет собой дополнительные расходы экспедитора (ответчика), не подлежащие оплате в силу пункта 2.2.15 договора. В такой ситуации спорная предварительно оплаченная сумма правомерно взыскана на основании 1102 Гражданского кодекса Российской Федерации. Вопросы толкования договора и оценки обстоятельств исполнения договора относятся к компетенции судов, рассматривающих дело по правилам для суда первой инстанции, разрешены судами и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«Солар Фрейт»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"Донская усадьба" (подробнее) Ответчики: ООО "СОЛАР ФРЕЙТ"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