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арбитражному управляющему Богинской Лидии Николаевне срок подачи кассационной жалобы на постановление Арбитражного суда Московского округа от 03.12.2019 по делу № А40-154653/2015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