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конкурсный управляющий обществом с ограниченной ответственностью «Сайдам» ФИО1 (далее – общество, займодавец) обратился в суд с иском к союзу о расторжении заключенного с ним договора беспроцентного займа от 05.03.2014 № 010-2014-спо (далее – сделка), взыскании с него 2 500 000 рублей. Решением Арбитражного суда Республики Саха (Якутия) от 21.03.2019, оставленным без изменения постановлениями Четвёртого арбитражного апелляционного суда от 18.06.2019 и Арбитражного суда Восточно-Сибирского округа от 22.10.2019, иск удовлетворён в части взыскания с союза в пользу общества 2 500 000 рублей; в удовлетворении остальной части иска отказано. В кассационной жалобе, поданной в Верховный Суд Российской Федерации, заявитель просит отменить указанные судебные акты и прекратить производство по настоящему делу.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Частично удовлетворяя иск, суд первой инстанции, руководствуясь статьями 450 , 807 , 810 Гражданского кодекса Российской Федерации, статьями 102, 129 Федерального закона от 26.10.2002 № 127-ФЗ «О несостоятельности (банкротстве)», основывался на фактических обстоятельствах, обусловленных предоставлением заёмщику займодавцем денежных средств и отсутствием доказательств их возврата, а также обоснованностью досрочного отказа общества от исполнения сделки в пределах предоставленных конкурсному управляющему полномочий ввиду банкротства займодавца и связанных этим последствий, признав заёмную сделку расторгнутой с момента получения союзом соответствующего уведомления (03.12.2018). С указанными выводами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союзу потребительских обществ «Холбос» Республики Саха (Якутия)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"Сайдам" (подробнее) Ответчики: Союз потребительских обществ "Холбос" Республики Саха (Якутия)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