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«Путина» (далее – Общество) обратилось в Арбитражный суд Мурманской области с иском к ФИО2 и ФИО1 о передаче в пользу истца доли в его уставном капитале в размере 30%, приобретенной ФИО1 у ФИО2, переход прав на которую зарегистрирован 24.11.2017 в Едином государственном реестре юридических лиц (далее – ЕГРЮЛ) за ГРН 2175190223591. К участию в деле в качестве третьих лиц, не заявляющих самостоятельных требований относительно предмета спора, привлечены ФИО3 и ФИО4. Решением Арбитражного суда Мурманской области от 15.04.2019, оставленным без изменения постановлением Тринадцатого арбитражного апелляционного суда от 11.09.2019 и постановлением Арбитражного суда Северо- Западного округа от 25.11.2019, исковые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ничтожность решения внеочередного общего собрания участников Общества, оформленное протоколом от 03.02.2014 № 71. ФИО1 не согласен с выводами судов о том, что на момент принятия оспариваемого решения ФИО2 не был участником Общества, а также что 20.04.2012 была заключена и исполнена сделка по переходу прав на долю в размере 30% от ФИО2 к Обществу.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общего собрания участников Общества от 03.02.2014, оформленным протоколом № 71, принята новая редакция устава, согласно пунктам 7.2 и 7.5 которой продажа или уступка иным образом доли (части доли) в уставном капитале Общества третьим лицам допускаются только с согласия его участников. Сведения о принятом решении 11.02.2014 внесены в ЕГРЮЛ за ГРН 2145190014726. По состоянию на 23.11.2017 участниками Общества являлись ФИО2 с долей в размере 30%, ФИО3 - 0,1%, ФИО4 - 69,9%. ФИО2 (даритель) и ФИО1 (одаряемый) заключили договор от 26.09.2017 дарения доли в размере 30% в уставном капитале Общества, удостоверенный нотариусом ФИО5 В ЕГРЮЛ 24.11.2017 внесена запись за ГРН 2175190223591 о приобретении ФИО1 доли в уставном капитале Общества, что подтверждается выпиской из ЕГРЮЛ. Полагая, что при заключении названного договора дарения были нарушены положения пунктов 7.2 и 7.5 устава,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статьей 93 Гражданского кодекса Российской Федерации, статьями 8, 21 Федерального закона от 08.02.1998 № 14-ФЗ «Об обществах с ограниченной ответственностью» и разъяснениями, изложенными в пункте 12 постановления Пленума Верховного Суда Российской Федерации и Пленума Высшего Арбитражного Суда Российской Федерации от 09.12.1999 № 90/14 «О некоторых вопросах применения Федерального закона «Об обществах с ограниченной ответственностью», суды удовлетворили заявленные требования, установив , что при отчуждении Савостьяновым О.И. путем дарения спорной доли были нарушены положения устава Общества, предусматривающее обязательное получение согласия участников юридического лица на такую сделку. Доводы кассационной жалобы, в том числе о ничтожности протокола общего собрания от 03.02.2014 № 71,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"Путина" (подробнее) Иные лица: Инспекция Федеральной налоговой службы по г. Мурманску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