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Республики Татарстан от 30.05.2018 отказано в удовлетворении заявления о признании недействительной сделкой перечисления денежных средств по платёжному поручению от 20.01.2016 № 15 в размере 3 505 300 рублей и по платёжному поручению от 26.01.2016 № 28 в размере 2 540 000 рублей в пользу общества с ограниченной ответственностью «Дизель-Маркет» (далее – общество) и применении последствий недействительности сделки. Впоследствии конкурсный управляющий должником Бурнашевская Екатерина Андреевна обратилась в суд с заявлением о пересмотре вышеуказанного определения суда первой инстанции по вновь открывшимся обстоятельствам. Определением Арбитражного суда Республики Татарстан от 04.07.2019, оставленным без изменения постановлением Одиннадцатого арбитражного апелляционного суда от 28.08.2019, отказано в удовлетворении заявления. Постановлением Арбитражного суда Поволжского округа от 05.11.2019 отменены определение суда первой инстанции от 04.07.2019 и постановление 2 апелляционного суда от 28.08.2019, обособленный спор направлен на новое рассмотрение.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состоявшиеся судебные акты и направляя вопрос на новое рассмотрение, суд округа, руководствуясь положениями статьи 311 Арбитражного процессуального кодекса Российской Федерации, позицией, изложенной в пункте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указав, что полная информация о правоотношениях между должником, единственным участником последнего и обществом – контрагентом по оспариваемой сделке не была раскрыта и имеет существенное значение для разрешения спора, пришёл к выводу о допущенных судами нарушений норм права, указав, что принятые по настоящему спору судебные акты вынесены без полного исследования всех обстоятельств, имеющих существенное значение для правильного разрешения спора. При новом рассмотрении судам необходимо оценить доводы конкурсного управляющего должником.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соответствуют нормам права, оснований для переоценки этих выводов не имеется. 3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Хрулёву Ивану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