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обратился в суд с заявлением о признании должника несостоятельным (банкротом), принятым к производству определением Арбитражного суда Алтайского края от 10.09.2018. Определением Арбитражного суда Алтайского края от 18.07.2019, оставленным без изменения постановлениями Седьмого арбитражного апелляционного суда от 10.10.2019 и Арбитражного суда Западно-Сибирского округа от 11.12.2019, заявление признано обоснованным. В отношении должника введена процедура реструктуризации долгов гражданина, требования банка, основанные на кредитном договоре от 04.09.2012 № 121810/0013, включены в третью очередь реестра требований кредиторов должника в размере 977 979 рублей 79 копеек, в том числе 647 816 рублей 83 копейки – основной долг, 330 162 рублей 96 копеек – неустойка, как обеспеченные залогом имущества должника;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заявленных им требований и принять в данной части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во включении части требований банка, суды руководствовались статьями 48 , 150 Арбитражного процессуального кодекса Российской Федерации, статьями 19 , 63 Гражданского кодекса Российской Федерации, статьёй 22 Федерального закона от 11.06.2003 № 74-ФЗ «О крестьянском (фермерском) хозяйстве» и исходили из того, что прекращение деятельности крестьянского (фермерского) хозяйства, непосредственно заключившего с банком соответствующие кредитный договор и договор залога оборудования, повлекло за собой прекращение его прав и обязанностей без перехода их к должнику, не являвшемуся стороной данных сделок, в том числе в порядке процессуального правопреемства.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"Россельхозбанк" в лице Алтайского регионального филиала. (подробнее) МИФНС №1 по АК (подробнее) ПАО АКБ "Росбанк" (подробнее) ПАО "Сбербанк России" Алтайское отделение №8644 (подробнее) Иные лица: "Ассоциация "Региональная саморегулируемая организация профессиональных арбитражных управляющих" (подробнее) Управление Росреестра по АК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