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«Промышленный Региональный Банк» в лице конкурсного управляющего государственной корпорации «Агентство по страхованию вкладов»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в солидарном порядке с общества с ограниченной ответственностью «АльфаТранс» (заемщика), общества с ограниченной ответственностью «Омега МеталлТД» (поручителя) и общества с ограниченной ответственностью «Воскресенский трубный завод» (залогодателя) 89 757 946 рублей 72 копеек и обращении взыскания на заложенное имущество, ссылаясь на нарушение заемщиком обязательств по кредитному договору от 09.03.2016 № 018/16-ЛЮ-001 (с учетом дополнительного соглашения от 15.04.2016 № 1). К участию в деле в качестве третьих лица, не заявляющих самостоятельных требований относительно предмета спора, привлечены общество с ограниченной ответственностью «Гигант металл» и общество с ограниченной ответственностью «Трансэкспо». Решением Арбитражного суда города Москвы от 28.01.2019 (с учетом определения об исправлении опечатки от 14.02.2019) иск удовлетворен. Взыскано солидарно с ООО «Альфа-транс» и ООО «Омега МеталлТД» в пользу ООО «Промышленный Региональный Банк» 35 000 000 рублей задолженности, 12 018 061 рубль 23 копейки процентов за пользование кредитом, 8 929 885 рублей 49 копеек неустойки за просрочку уплаты процентов и 33 810 000 рублей неустойки за просрочку уплаты основного долга и обращено взыскание на принадлежащее ООО «Воскресенский трубный завод» и переданное по договору залога от 09.03.2016 № 018/16-ЛЮ-001-З-1 движимое имущество, указанное в приложении № 1 к договору, с установлением начальной продажной стоимости заложенного имущества в размере 74 182 203 рублей 50 копеек и определением способа реализации – публичные торги. Постановлением Девятого арбитражного апелляционного суда от 04.06.2019 решение суда первой инстанции отменено и в удовлетворении иска отказано. Арбитражный суд Московского округа постановлением от 19.11.2019 постановление суда апелляционной инстанции отменил и оставил в силе решение суда первой инстанции. Общество с ограниченной ответственностью «Воскресенский трубный завод» обратилось в Судебную коллегию по экономическим спорам Верховного Суда Российской Федерации с кассационной жалобой на решение суда первой инстанции и постановление окружного суда,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обязательства по выдаче денежных средств по кредитному договору, обеспеченному договорами поручительства и залога имущества, банком исполнены, однако сумма кредита банку не возвращена и проценты не уплачены, руководствуясь положениями статей 329 , 334 , 348 , 349 , 350 , 361 , 365 , 809 , 810 , 819 Гражданского кодекса Российской Федерации, суд первой инстанции пришел к выводу об обоснованности требований банка. Отклоняя возражения относительно ненадлежащих сторон в связи с заключением нескольких договоров уступки права требования и договора о переводе долга, суд руководствовался положениями статьи 69 Арбитражного процессуального кодекса Российской Федерации и статьи 167 Гражданского кодекса Российской Федерации.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решении суда первой инстанции, установленным фактическим обстоятельствам и имеющимся в деле доказательствам. Доводы, изложенные в кассационной жалобе, приводились при рассмотрении дела, были рассмотрены судами и отклонены. Эти доводы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Воскресенский трубный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"ПРОМЫШЛЕННЫЙ РЕГИОНАЛЬНЫЙ БАНК" В ЛИЦЕ КОНКУРСНОГО УПРАВЛЯЮЩЕГО ГК АГЕНТСТВО ПО СТРАХОВАНИЮ ВКЛАДОВ (подробнее) Ответчики: ООО "Альфа-Транс" (подробнее) ООО "ВОСКРЕСЕНСКИЙ ТРУБНЫЙ ЗАВОД" (подробнее) ООО "Омега Металл-ТД" (подробнее) Судьи дела: Зарубина Е.Н. (судья) (подробнее) Судебная практика по: Признание сделки недействительной Судебная практика по применению нормы ст. 167 ГК РФ По кредитам, по кредитным договорам, банки, банковский договор Судебная практика по применению норм ст. 819, 820, 821, 822, 823 ГК РФ Признание договора недействительным Судебная практика по применению нормы ст. 167 ГК РФ Поручительство Судебная практика по применению норм ст. 361, 363, 367 ГК РФ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