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настоящего Кодекса.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2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частного учреждения «Территориальная арбитражная коллегия» удовлетворить. Предоставить частному учреждению «Территориальная арбитражная коллегия» отсрочку по уплате государственной пошлины в сумме 3 000 рублей до окончания производства по рассмотрению кассационной жалобы на определение Арбитражного суда Иркутской области от 02.10.2019 по делу № А19-4868/2018, постановление Четвертого арбитражного апелляционного суда от 06.12.2019 и постановление Арбитражного суда Восточно-Сибирского округа от 22.01.2020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