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«Агентство экспресс доставки грузобагажа» (далее – агентство) обратилось в Арбитражный суд города Москвы с исковым заявлением к обществу с ограниченной ответственностью «Профи – сейлс» (далее – общество), индивидуальному предпринимателю ФИО1 (далее – ФИО1), индивидуальному предпринимателю ФИО2 (далее – ФИО2) о признании права собственности на имущество: вагоны с электронными паспортами 01985290, 01985308, 01985282, 01985316, 01985324, 01952084, 01952092, 01952100, 01952118, 01952126, 01952134, об истребовании указанного имущества из владения ФИО2, о взыскании с ФИО1 14 960 000 руб. доходов от использования имущества (с учетом изменения исковых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привлечено Федеральное агентство по управлению государственным имуществом (далее – Росимущество). Решением Арбитражного суда города Москвы от 17.05.2019, оставленным без изменения постановлением Девятого арбитражного апелляционного суда от 24.07.2019 и постановлением Арбитражного суда Московского округа от 06.11.2019, в удовлетворении исковых требований отказано. В кассационной жалобе, поданной в Верховный Суд Российской Федерации, агентство,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обжалуемых судебных актов, в рамках сводного исполнительного производства № 6570/13/05/50 СД судебным приставом-исполнителем арестовано спорное имущество агентства, произведена его оценка и передача Росимуществу для реализации. Между обществом (продавцом), действующим от имени Росимущества, и ФИО1 (покупателем) 25.03.2014 и 01.04.2014 заключены договоры купли-продажи имущества (далее – договоры купли-продажи), по условиям которых покупатель приобрел спорное имущество. Впоследствии указанное имущество было продано ФИО1 ФИО2 Агентство, ссылаясь на недействительность (ничтожность) договоров купли-продажи, поскольку имущество продано по заведомо заниженной стоимости, о чем знали стороны договоров, а реализация имущества произведена без проведения торгов, обратилось в арбитражный суд с настоящим иском.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10 , 12 , 166 , 168 , 301 , 302 Гражданского кодекса Российской Федерации, Федерального закона от 02.10.2007 № 229-ФЗ «Об исполнительном производстве» (далее - Закон об исполнительном производстве), суды первой и апелляционной инстанций пришли к выводу об отсутствии оснований для удовлетворения исковых требований. В частности, суды исходили из того, что спорное имущество реализовано уполномоченным лицом по цене, установленной судебным приставом-исполнителем на основании заключений независимого оценщика; сторонами исполнительного производства указанная цена не оспаривалась; договоры купли-продажи в судебном порядке недействительными не признаны, доказательств их несоответствия положениям Закона об исполнительном производстве истцом не представлено, как и доказательств противоправности, недобросовестности действий ответчиков. С указанными выводами впоследствии согласился суд округа.Доводы кассационной жалобы не опровергают выводы судов и не подтверждают нарушений судами норм материального и процессуального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«Агентство экспресс доставки грузобагажа»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"АГЕНТСТВО ЭКСПРЕСС ДОСТАВКИ ГРУЗОБАГАЖА" (подробнее) Ответчики: ИП Линга Ю. Ф. (подробнее) ИП Назарова Е. Н. (подробнее) ИП Назаров Е.Н. (подробнее) ООО "Профи-сейлс"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