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«Бастион-Инвест» и индивидуальный предприниматель Гуляев Евгений Юрьевич обратились в Арбитражный суд Тульской области с иском о взыскании с общества с ограниченной ответственностью «Тулачермет-Сталь» в равных долях 500 000 рублей неустойки за период с 01.07.2018 по 01.08.2018. Дело рассмотрено с участием третьего лица, не заявляющего самостоятельных требований относительно предмета спора, общества с ограниченной ответственностью «ЭлектроСтальЭнергомаш». Решением Арбитражного суда Тульской области от 28.05.2019 иск удовлетворен в части взыскания 50 000 рублей неустойки: по 25 000 рублей в пользу каждого истца. Постановлением Двадцатого арбитражного апелляционного суда от 14.08.2019 решение суда первой инстанции оставлено без изменения. 2 Арбитражный суд Центрального округа постановлением от 26.11.2019 указанные судебные акты оставил без изменения. Общество с ограниченной ответственностью «Бастион-Инвест» и общество с ограниченной ответственностью «Тулачермет-Сталь» обратились в Судебную коллегию Верховного Суда Российской Федерации с кассационными жалобами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вступившим в законную силу судебным актом по делу № А68-9061/2018, руководствуясь положениями статей 329, 330, 384 Гражданского кодекса Российской Федерации, суды пришли к выводу об обоснованности заявленного требования о взыскании неустойки за несвоевременную оплату приобретенной продукции. При этом, рассмотрев ходатайство ответчика о снижении размера неустойки, руководствуясь положениями статьи 333 Гражданского кодекса Российской Федерации, разъяснениями, изложенными в пунктах 73, 75, 77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учитывая компенсационную природу неустойки, соблюдение баланса между применяемой мерой ответственности и последствиями ненадлежащего исполнения обязательства, недопустимость превращения института неустойки в способ обогащения кредитора вопреки ее компенсационной функции, суды установили наличие оснований для уменьшения размера неустойки. Доводы жалоб, с учетом установленных судами фактических обстоятельств, не подтверждают существенных нарушений норм 3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«Бастион-Инвест» и обществу с ограниченной ответственностью «Тулачермет-Сталь»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