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обратилась в суд с заявлением о привлечении ФИО2 и ФИО1 солидарно к субсидиарной ответственности по обязательствам должника в размере 5 225 863 рублей 07 копеек. Определением Арбитражного суда Новосибирской области от 01.04.2019 удовлетворены требования к ФИО1, отказано в удовлетворении требований к ФИО2 Постановлением Седьмого арбитражного апелляционного суда от 11.07.2019, оставленным без изменения постановлением Арбитражного суда Западно-Сибирского округа от 18.10.2019, отменено определение суда первой инстанции от 18.10.2019 в части отказа в удовлетворении требований к ФИО2, требования удовлетворены в полном объёме. В кассационной жалобе, поданной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Новосибирской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к ФИО1,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126 и 61.11 Федерального закона от 26.10.2002 № 127-ФЗ «О несостоятельности (банкротстве)» (далее – Закон о банкротстве), признав ФИО1 виновной в утрате бухгалтерской документации должника, пришел к выводу о доказанности совокупности условий, необходимых для привлечения последней, являвшейся генеральным директором должника в период с 08.12.2016 по 20.03.2018, к субсидиарной ответственности по обязательствам должника. Удовлетворяя требования в полном объёме,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9 Федерального закона от 06.12.2011 № 402-ФЗ «О бухгалтерском учете», поддержав выводы суда первой инстанции об удовлетворении требований к ФИО1, признал, что в результате совершения ФИО2 операций в период с 23.01.2013 по 09.11.2015 по снятию со счетов должника денежных средств, назначение которых не раскрыто, последний утратил активы, которые могли быть направлены на погашение требований кредиторов и не привести к банкротству, и пришел к выводу о доказанности совокупности условий, необходимых для привлечения Гетмана А.Я, являвшегося генеральным директором должника в период с 01.07.2008 по 07.12.2016, к субсидиарной ответственности по обязательствам должника. Суд округа поддержал выводы суда апелляционной инстанции.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"Агат" (подробнее) Ответчики: ООО "ВиАтекс" (подробнее) Иные лица: ПАО Банк ВТБ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