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Забайкальского края рассмотрен уточненный в порядке статьи 49 Арбитражного процессуального кодекса Российской Федерации иск общества с ограниченной ответственностью «Автокемпинг» к отделу Министерства внутренних дел Российской Федерации по Читинскому району и привлеченному к участию в деле Министерству внутренних дел Российской Федерации о взыскании 153 900 рублей задолженности за услуги хранения транспортных средств на специализированной стоянке в период с 03.04.2014 по 02.12.2015, с участием третьих лиц, не заявляющих самостоятельных требований относительно предмета спора – Управления Министерства внутренних дел Российской Федерации по Забайкальскому краю и Региональной службы по тарифам и ценообразованию Забайкальского края. Решением Арбитражного суда Забайкальского края от 14.05.2019 иск удовлетворен, с Российской Федерации в лице Министерства внутренних дел Российской Федерации за счет казны в пользу ООО «Автокемпинг» взыскано 153 900 рублей. В удовлетворении иска к ОМВД России по Читинскому району отказано. Постановлением Четвертого арбитражного апелляционного суда от 01.08.2019 решение суда первой инстанции оставлено без изменения. Арбитражный суд Восточно-Сибирского округа постановлением от 15.11.2019 указанные судебные акты оставил без изменения. Министерство внутренних дел Российской Федерации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связи, учитывая непредставление надлежащих доказательств признания автомобилей в установленном законом порядке вещественными доказательствами по уголовному делу, руководствуясь положениями статей 424 , 886 , 896 , 897 , 1102 Гражданского кодекса Российской Федерации, суды пришли к выводу, что фактически оказанные услуги по хранению имущества подлежат оплате по среднерыночной стоимости соответствующих услуг.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"Автокемпинг" (подробнее) Ответчики: Министерство внутренних дел Российской Федерации (подробнее) Отдел Министерства Внутренних Дел Российской Федерации по Читинскому району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