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Ишкова Светлана Валерьевна обратилась в суд с заявлением о признании недействительными договоров купли-продажи от 31.05.2015, 18.06.2015, 28.07.2015, заключенных должником и Улиговой Д.Х.; применении последствий недействительности сделок. Определением Арбитражного суда Кабардино-Балкарской Республики от 27.05.2019 в удовлетворении заявленных требований отказано. Постановлением Шестнадцатого арбитражного апелляционного суда от 13.08.2019, оставленным без изменения постановлением Арбитражного суда Северо-Кавказского округа от 23.10.2019, вышеуказанное определение отменено; требования удовлетворены.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 Гражданского кодекса Российской Федерации, статьями 2, 213.32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 из доказанности совокупности условий для признания недействительными оспариваемых сделок, совершённых неплатёжеспособным лицом в пользу родственника на изначально невыгодных условиях с целью вывода ликвидного имущества во избежание обращения на него взыскания по требованиям кредиторов, что указывало на очевидное отклонение поведения сторон от стандартов разумного и добросовестного осуществления своих гражданских прав.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заявителей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Кочесокову Анзору Александровичу и Улиговой Дарине Хажесмеловне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