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«Успех» (далее – общество) обратилось в суд с иском к ФИО1 о взыскании убытков в размере 10 000 рублей, причинённых в связи с ненадлежащим исполнением обязанностей конкурсного управляющего обществом с ограниченной ответственностью «Флэш». Дело рассмотрено в порядке упрощённого производства. Решением Арбитражного суда Воронежской области от 06.08.2018 по настоящему делу, оставленным без изменения постановлением Девятнадцатого арбитражного апелляционного суда от 12.11.2018, требования удовлетворены. Не согласившись с названными судебными актами, ФИО1 обжаловал их в кассационном порядке. Определением Арбитражного суда Центрального округа от 12.02.2019, оставленным без изменения определением того же суда от 01.04.2019, производство по кассационной жалобе прекращено. В кассационной жалобе, поданной в Верховный Суд Российской Федерации, заявитель просит отменить указанные определения суда округа. Письмом Верховного Суда Российской Федерации от 29.04.2019 № 310-ЭС19-8698 настоящая кассационная жалоба заявителя в части обжалования решения Арбитражного суда Воронежской области от 06.08.2018 и постановления Девятнадцатого арбитражного апелляционного суда от 12.11.2018 по настоящему делу возвращена без рассмотрения на основании пункта 3 части 1 статьи 291.5 Арбитражного процессуального кодекса Российской Федерации как поданная с пропуском процессуального срока, установленного частью 1 статьи 291.2 Арбитражного процессуального кодекса Российской Федерации и не содержащая ходатайство о восстановлении пропущенного срока.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дополнением, таких оснований не установлено. Прекращая производство по жалобе, окружной суд, руководствуясь положениями статей 51 , 229 , 281 , 288 Арбитражного процессуального кодекса Российской Федерации, пришел к выводу об отсутствии безусловных оснований для отмены актов судов первой и апелляционной инстанций. Проверяя обоснованность прекращения производства по жалобе заявителя, окружной суд не установил нарушений норм процессуального права и согласился с указанными выводами. Выводы суда округа соответствуют нормам права, оснований для переоценки этих выводов по доводам жалобы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ИП МАХНАЧ ЕВГЕНИЙ ДМИТРИЕВИЧ (подробнее) ООО "Гелиос" (подробнее) ООО "Успех" (подробнее) Ответчики: А/у Чистилин Игорь Алексеевич (подробнее) Иные лица: АО "Объединенная страховая компания" (подробнее) ООО "Центральное Страховое Общество" (подробнее) Судьи дела: Корнелюк Е.С. (судья) (подробнее) Последние документы по делу: Определение от 18 февраля 2020 г. по делу № А14-12048/2018 Определение от 20 июня 2019 г. по делу № А14-12048/2018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