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обратился в суд с заявлением о признании должника несостоятельным (банкротом). Определением Арбитражного суда Республики Башкортостан от 24.05.2019 в отношении должника введена процедура реструктуризации долгов гражданина. Постановлением Восемнадцатого арбитражного апелляционного суда от 19.08.2019, оставленным без изменения постановлением Арбитражного суда Уральского округа от 17.10.2019, вышеуказанное определение отменено. Банку отказано в признании обоснованным заявления о признании должника банкротом, производство по делу о банкротстве прекращено.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прекращая производство по делу о банкротстве, апелляционный суд, руководствуясь статьями 57, 213.3, 213.6 Федерального закона от 26.10.2002 № 127-ФЗ «О несостоятельности (банкротстве)», исходил из отсутствия оснований для введения в отношении должника процедуры банкротства, поскольку каждое из кредитных обязательств последнего перед банком обеспечено ипотекой, для определения залоговой стоимости от оценочной стоимости недвижимого имущества применён дисконт 40%, залоговая стоимость превышает размер задолженности перед банком, в связи с чем, пришёл к выводу об отсутствии у должника признака недостаточности имущества и его неплатёжеспособности. Суд округа поддержал выводы апелляционного суда, в том числе о том, что институт банкротства как крайняя мера не может отменить (либо подменять) институт принудительного взыскания за счёт заложенного имущества должника в ситуации, когда залоговый кредитор не предпринимал действий по взысканию задолженности в исковом производстве.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«Сбербанк России»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№31 по Республике Башкортостан (подробнее) ООО ЮРИДИЧЕСКОЕ ОБЪЕДИНЕНИЕ "АРКС" (подробнее) ПАО "Сбербанк России" (подробнее) Иные лица: АССОЦИАЦИЯ ЕВРОСИБИРСКАЯ САМОРЕГУЛИРУЕМАЯ ОРГАНИЗАЦИЯ АРБИТРАЖНЫХ УПРАВЛЯЮЩИХ (подробнее) НП "Объединение арбитражных управляющих "Авангард"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