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конкурный управляющий Лисин Сергей Андреевич обратился в суд с заявлением о взыскании в солидарном порядке с бывшего руководителя должника Дрелле В.Э. и иных контролирующих должника лиц – Мельникова Антона Геннадьевича, Ветошных Елены Михайловны, Баракина Евгения Анатольевича и Жегловой Алены Юрьевны в конкурсную массу должника 2 788 798 707 рублей 42 копеек убытков, в том числе 2 000 000 000 рублей реального ущерба и 788 798 707 рублей упущенной выгоды. Определением Арбитражного суда Ярославской области от 24.05.2019, оставленным без изменения постановлениями Второго арбитражного апелляционного суда от 06.08.2019 и Арбитражного суда Волго-Вятского округа от 06.11.2019, заявление удовлетворено в части в взыскания с Дрелле В.Э. в пользу должника 2 000 000 000 рублей убытков; в удовлетворении остальной части требований отказано. В кассационной жалобе, поданной в Верховный Суд Российской Федерации, заявитель просит отменить указанные судебные акты в части взыскания с него убытков в пользу должника и принять по делу в указанной части новый судебный акт об отказе в удовлетворении требований конкурсного управляющего.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15, 53, 53.1 Гражданского кодекса Российской Федерации, пунктом 1 статьи 10 Федерального закона от 26.10.2002 № 127-ФЗ «О несостоятельности (банкротстве)», разъяснениями, приведёнными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исходил из доказанности конкурсным управляющим должником всей совокупности условий, необходимых для привлечения заявителя к гражданско-правовой ответственности в виде возмещения убытков в связи с совершением находящимся по его контролем должником сделок по выдаче займа, поручительства и перевода долга на заведомо невыгодных для организации условиях вне проверки финансового состояния и платёжеспособности контрагентов, повлекших за собой причинение ущерба.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Дрелле Валерию Эрнестовичу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