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публичному акционерному обществу «Туполев» срок подачи кассационной жалобы на постановление Девятого арбитражного апелляционного суда от 13.06.2019 и постановление Арбитражного суда Московского округа от 24.09.2019 по делу № А40-17510/2019 Арбитражного суда города Москвы. Судья Верховного Суда Российской Федерации Н.А. Ксенофонтова Суд: Верховный Суд РФ (подробнее) Судьи дела: Ксенофонтова Н.А. (судья) (подробнее) Последние документы по делу: Определение от 14 февраля 2020 г. по делу № А40-17510/2019 Определение от 17 декабря 2019 г. по делу № А40-17510/2019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