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последним обжалуемым судебным актом является постановление Президиума Суда по интеллектуальным правам, вступившее в законную силу 25.11.2019. В соответствии с частью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Жалоба направлена в Верховный Суд Российской Федерации 03.02.2020, то есть по истечении установленного процессуальным законодательством срока. Одновременно с подачей жалобы обществом заявлено ходатайство о восстановлении пропущенного срока. В обоснование заявленного ходатайства общество указывает на направление ему постановления Президиума Суда по интеллектуальным правам только 03.12.2019. Согласно части 2 статьи 291.2 АПК РФ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Как следует из части 2 статьи 117 АПК РФ , суд восстанавливает пропущенный процессуальный срок, если признает причины пропуска срока уважительными. Указанные положения процессуального закона предполагают оценку судом при решении вопроса о восстановлении пропущенного срока обоснованности доводов лица, настаивавшего на таком восстановлении, и, соответственно, возлагают на заявителя обязанность подтверждения того, что срок пропущен по уважительным причинам, не зависящим от заявителя, который не имел реальной возможности совершить процессуальное действие в установленный законом срок. Рассмотрев ходатайство о восстановлении срока, судья Верховного Суда Российской Федерации не находит оснований для его удовлетворения.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Необходимо отметить, что срок на подачу кассационной жалобы исчисляется с даты изготовления судебного акта в полном объеме, а не со дня получения стороной его копии (пункт 30 постановления Пленума Высшего Арбитражного Суда Российской Федерации от 25.12.2013 № 99 «О процессуальных сроках»). Судебные акты, в том числе постановление Президиума Суда по интеллектуальным правам, своевременно в полном объеме были размещены в общедоступном банке судебных решений в электронном виде. Как следует из постановления Президиума Суда по интеллектуальным правам, представитель общества участвовал в судебном заседании. Таким образом, заявитель не проявил достаточную заботливость при реализации своего права на обжалование принятых по делу судебных актов. Кроме того, с момента получения 06.12.2019 копии оспариваемого судебного акта у заявителя было достаточно времени для подготовки и направления кассационной жалобы в установленный законом срок. В отсутствие доказательств, безусловно свидетельствующих о наличии объективных препятствий для своевременной подачи кассационной жалобы в порядке, установленном законодательством, ходатайство о восстановлении пропущенного процессуального срока удовлетворению не подлежит, в связи с чем кассационная жалоба подлежит возврату. Руководствуясь статьями 184 , 185 , 291.5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«Кронт-М» в удовлетворении ходатайства о восстановлении пропущенного процессуального срока подачи кассационной жалобы. Возвратить акционерному обществу «Кронт-М» кассационную жалобу на постановление Президиума Суда по интеллектуальным правам от 25.11.2019 по делу № СИП-94/2019. Судья Верховного Суда Киселева О.В. Российской Федерации Суд: Верховный Суд РФ (подробнее) Истцы: АО "КРОНТ-М" (подробнее) Ответчики: Федеральная служба по интеллектуальной собственности (подробнее) Иные лица: Федеральная Служба интеллектуальной собственности (Роспатент) (подробнее) Судьи дела: Киселева О.В.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