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ФИО2 обратилась в суд с жалобой на действия (бездействие) конкурсного управляющего, выразившиеся в нарушении принципа очередности погашения требований ФИО2, включенных в состав первой и второй очереди реестра, в уклонении от начисления и выплаты процентов по пункту 1 статьи 136 Федерального закона от 26.10.2002 № 127-ФЗ «О несостоятельности (банкротстве)» (далее – Закон о банкротстве) и статьи 236 Трудового кодекса Российской Федерации, а также об отстранении ФИО1 от исполнения обязанностей конкурсного управляющего должником. Определением Арбитражного суда Пермского края от 14.03.2019, ставленым без изменения постановлением Семнадцатого арбитражного апелляционного суда от 05.06.2019, жалоба оставлена без удовлетворения. Постановлением Арбитражного суда Уральского округа от 24.10.2019 вышеуказанные судебные акты отменены, обособленный спор направлен на новое рассмотрение в Арбитражный суд Пермского края. В кассационной жалобе, поданной в Верховный Суд Российской Федерации, заявитель просит отменить постановление суда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судебные акты и направляя дело на новое рассмотрение, суд округа, руководствуясь статьями 60 , 134 , 142 Закона о банкротстве, статьёй 236 Трудового кодекса Российской Федерации, пунктом 27 Обзора судебной практики Верховного Суда Российской Федерации № 3 (2018), утвержденного Президиумом Верховного Суда Российской Федерации 14.11.2018, признал ошибочными содержащиеся в них выводы о правомерности произведённых кредитору выплат без начисления процентов (денежной компенсации), в том числе без рассмотрения по существу требований, касающихся нарушения очерёдности погашения требований кредиторов, а также вне разрешения возникших между сторонами разногласий относительно периода начисления и расчёта названных процентов (денежной компенсации). Обжалуемое постановление принято в пределах полномочий, предоставленных суду округа (статья 287 Арбитражного процессуального кодекса Российской Федерации). При новом рассмотрении заявитель не лишен возможности изложить свои доводы и возражения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жалобы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«2С»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ИФНС по Свердловскому району г. Перми (подробнее) ООО "НОВОГОР-Прикамье" (подробнее) ООО "Тектоника" (подробнее) Тюриков Дмитрий Сергеевич (представитель собрания кредиторов ООО "2с") (подробнее) Ответчики: ООО "2С" (подробнее) Иные лица: Конкурсный управляющий Вохмина Н. В. (подробнее) НП "Межрегиональная СРОАУ "Содействие" (подробнее) НП "СРО АУ "Объединение" (подробнее) Управление Росреестр по ПК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