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ветеринарному и фитосанитарному надзору по Калининградской области (далее – административный орган) обратилось в Арбитражный суд Калининградской области с заявлением о привлечении общества с ограниченной ответственностью «БАЛТСЕРВИС» (далее – общество) к административной ответственности, предусмотренной частью 1 статьи 14.43 Кодекса Российской Федерации об административных правонарушениях (далее – КоАП РФ). Решением Арбитражного суда Калининградской области от 15.05.2019, оставленным без изменения постановлением Тринадцатого арбитражного апелляционного суда от 30.07.2019, административному органу отказано в удовлетворении заявления. Арбитражный суд Северо-Западного округа постановлением от 02.12.2019 отменил указанные судебные акты и направил дело на новое рассмотрение в суд первой инстанции.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принимая во внимание установленные судами нижестоящих инстанций обстоятельства, связанные с ввозом на территорию Российской Федерации спорной продукции с целью ее передачи на единой территории Таможенного союза третьему лицу для последующей ее переработки, суд округа признал, что вывод судов первой и апелляционной инстанций об отсутствии в действиях общества события правонарушения, ответственность за которое установлена частью 1 статьи 14.43 КоАП РФ, сделан судами без установления обстоятельств, имеющих существенное значение для рассмотрения настоящего дела. Учитывая изложенное, суд округа отменил судебные акты судов нижестоящих инстанций и направил дело на новое рассмотрение в суд первой инстанции, указав на необходимость при новом рассмотрении исследовать и оценить все имеющиеся в деле доказательства в их совокупности и взаимосвязи, установить обстоятельства, имеющие существенное значение для рассмотрения настоящего дела, в том числе установить дату начала течения срока давности привлечения общества к административной ответственности согласно вменяемой квалификации, и с соблюдением норм материального и процессуального права вынести законное и обоснованное решение. Обжалуя постановление суда округа в Верховный Суд Российской Федерации, общество приводит доводы об отсутствии в его действиях состава вмененного административного правонарушения, а также об отсутствии у суда округа правовых оснований для направления дела на новое рассмотрение в суд первой инстанции. Вместе с тем указанные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Общество не лишено возможности изложить свои доводы при новом рассмотрении дела в суде первой инстанции, которые подлежат оценке судом с учетом представленных в деле доказательств и установленных фактических обстоятельств.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Россельхознадзора по Калининградской области (подробнее) Ответчики: ООО "БАЛТСЕРВИС"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