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подтверждение ходатайства заявитель представил сведения налогового органа об открытых (закрытых) счетах в кредитных учреждениях, справку кредитного учреждения.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по кассационной жалобе, ходатайство является обоснованным и подлежит удовлетворению.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«ПромТехСтрой» удовлетворить. Предоставить обществу с ограниченной ответственностью «ПромТехСтрой»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