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Ловкина А.В. обратилась в суд с жалобой на действия конкурсного управляющего должником государственной корпорации «Агентство по страхованию вкладов», выразившиеся в превышении лимитов, установленных пунктом 3 статьи 20.7 Федерального закона от 26.10.2002 № 127-ФЗ «О несостоятельности (банкротстве)» (далее – Закон о банкротстве) при привлечении лиц для обеспечения исполнения обязанностей конкурсного управляющего банком. Определением Арбитражного суда Свердловской области от 07.06.2019, оставленным без изменения постановлениями Семнадцатого арбитражного апелляционного суда от 05.09.2019 и Арбитражного суда Уральского округа от 27.11.2019,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189.84, 189.78 Федерального закона от 26.10.2002 № 127-ФЗ «О несостоятельности (банкротстве)», исходили из недоказанности наличия в оспариваемых действиях конкурсного управляющего должником вменяемых ему нарушений законодательства о несостоятельности, а также прав и законных интересов должника и его кредиторов, указав на возможность урегулирования возникших между сторонами разногласий посредством подачи соответствующего заявления, по итогам разрешения которых арбитражным судом в настоящем деле о банкротстве банка будет утверждена смета текущих расходов.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собрания кредиторов акционерного общества «Тагилбанк» Ловкиной Анне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